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3CD47C" w14:textId="77777777" w:rsidR="009607A1" w:rsidRDefault="009607A1" w:rsidP="00607075">
      <w:pPr>
        <w:ind w:left="0"/>
        <w:rPr>
          <w:rFonts w:ascii="Biome Light" w:hAnsi="Biome Light" w:cs="Biome Light"/>
          <w:color w:val="153D63" w:themeColor="text2" w:themeTint="E6"/>
          <w:sz w:val="32"/>
          <w:szCs w:val="32"/>
        </w:rPr>
      </w:pPr>
    </w:p>
    <w:p w14:paraId="7C93A3DF" w14:textId="2684E473" w:rsidR="00E54C09" w:rsidRPr="00E54C09" w:rsidRDefault="0073656F" w:rsidP="00607075">
      <w:pPr>
        <w:ind w:left="0"/>
        <w:rPr>
          <w:rFonts w:ascii="Biome Light" w:hAnsi="Biome Light" w:cs="Biome Light"/>
          <w:color w:val="153D63" w:themeColor="text2" w:themeTint="E6"/>
          <w:sz w:val="32"/>
          <w:szCs w:val="32"/>
        </w:rPr>
      </w:pPr>
      <w:r w:rsidRPr="0073656F">
        <w:rPr>
          <w:rFonts w:ascii="Biome Light" w:hAnsi="Biome Light" w:cs="Biome Light"/>
          <w:color w:val="153D63" w:themeColor="text2" w:themeTint="E6"/>
          <w:sz w:val="32"/>
          <w:szCs w:val="32"/>
        </w:rPr>
        <w:t>Exhibit E | Running Regular Simulations</w:t>
      </w:r>
    </w:p>
    <w:p w14:paraId="4702A8CF" w14:textId="77777777" w:rsidR="00E54C09" w:rsidRPr="00E54C09" w:rsidRDefault="00E54C09" w:rsidP="00E54C09">
      <w:pPr>
        <w:rPr>
          <w:rFonts w:ascii="Biome Light" w:hAnsi="Biome Light" w:cs="Biome Light"/>
        </w:rPr>
      </w:pPr>
    </w:p>
    <w:p w14:paraId="2DF78371" w14:textId="09B6EFC4" w:rsidR="00226AE5" w:rsidRDefault="002F79D4" w:rsidP="00226AE5">
      <w:pPr>
        <w:ind w:left="0"/>
        <w:rPr>
          <w:rFonts w:ascii="Biome Light" w:hAnsi="Biome Light" w:cs="Biome Light"/>
        </w:rPr>
      </w:pPr>
      <w:r w:rsidRPr="002F79D4">
        <w:rPr>
          <w:rFonts w:ascii="Biome Light" w:hAnsi="Biome Light" w:cs="Biome Light"/>
        </w:rPr>
        <w:t>Organizations grow and evolve over time, as does the threat landscape. Because of this, it</w:t>
      </w:r>
      <w:r>
        <w:rPr>
          <w:rFonts w:ascii="Biome Light" w:hAnsi="Biome Light" w:cs="Biome Light"/>
        </w:rPr>
        <w:t xml:space="preserve"> is</w:t>
      </w:r>
      <w:r w:rsidRPr="002F79D4">
        <w:rPr>
          <w:rFonts w:ascii="Biome Light" w:hAnsi="Biome Light" w:cs="Biome Light"/>
        </w:rPr>
        <w:t xml:space="preserve"> important to continually review incident response capabilities</w:t>
      </w:r>
      <w:r>
        <w:rPr>
          <w:rFonts w:ascii="Biome Light" w:hAnsi="Biome Light" w:cs="Biome Light"/>
        </w:rPr>
        <w:t xml:space="preserve"> to ensure that adjustments are being made when needed.  </w:t>
      </w:r>
      <w:r w:rsidRPr="002F79D4">
        <w:rPr>
          <w:rFonts w:ascii="Biome Light" w:hAnsi="Biome Light" w:cs="Biome Light"/>
        </w:rPr>
        <w:t xml:space="preserve">Simulations are one method that can be used to </w:t>
      </w:r>
      <w:r>
        <w:rPr>
          <w:rFonts w:ascii="Biome Light" w:hAnsi="Biome Light" w:cs="Biome Light"/>
        </w:rPr>
        <w:t>test your incident response systems</w:t>
      </w:r>
      <w:r w:rsidRPr="002F79D4">
        <w:rPr>
          <w:rFonts w:ascii="Biome Light" w:hAnsi="Biome Light" w:cs="Biome Light"/>
        </w:rPr>
        <w:t>. Simulations use real-world event scenarios designed to mimic a threat actor’s tactics, techniques, and procedures (TTPs)</w:t>
      </w:r>
      <w:r>
        <w:rPr>
          <w:rFonts w:ascii="Biome Light" w:hAnsi="Biome Light" w:cs="Biome Light"/>
        </w:rPr>
        <w:t xml:space="preserve">.  Simulations </w:t>
      </w:r>
    </w:p>
    <w:p w14:paraId="05CE60C4" w14:textId="77777777" w:rsidR="002F79D4" w:rsidRDefault="002F79D4" w:rsidP="00226AE5">
      <w:pPr>
        <w:ind w:left="0"/>
        <w:rPr>
          <w:rFonts w:ascii="Biome Light" w:hAnsi="Biome Light" w:cs="Biome Light"/>
        </w:rPr>
      </w:pPr>
    </w:p>
    <w:p w14:paraId="3883305F" w14:textId="77777777" w:rsidR="002F79D4" w:rsidRPr="0006600E" w:rsidRDefault="002F79D4" w:rsidP="002F79D4">
      <w:pPr>
        <w:shd w:val="clear" w:color="auto" w:fill="FFFFFF"/>
        <w:ind w:left="0"/>
        <w:rPr>
          <w:rFonts w:ascii="Biome Light" w:eastAsia="Times New Roman" w:hAnsi="Biome Light" w:cs="Biome Light"/>
          <w:color w:val="16191F"/>
        </w:rPr>
      </w:pPr>
      <w:r w:rsidRPr="0006600E">
        <w:rPr>
          <w:rFonts w:ascii="Biome Light" w:eastAsia="Times New Roman" w:hAnsi="Biome Light" w:cs="Biome Light"/>
          <w:color w:val="16191F"/>
        </w:rPr>
        <w:t>Simulations have a variety of benefits, including:</w:t>
      </w:r>
    </w:p>
    <w:p w14:paraId="35E46503" w14:textId="77777777" w:rsidR="002F79D4" w:rsidRPr="002F79D4" w:rsidRDefault="002F79D4" w:rsidP="002F79D4">
      <w:pPr>
        <w:numPr>
          <w:ilvl w:val="0"/>
          <w:numId w:val="32"/>
        </w:numPr>
        <w:shd w:val="clear" w:color="auto" w:fill="FFFFFF"/>
        <w:spacing w:line="264" w:lineRule="auto"/>
        <w:jc w:val="left"/>
        <w:rPr>
          <w:rFonts w:ascii="Biome Light" w:eastAsia="Times New Roman" w:hAnsi="Biome Light" w:cs="Biome Light"/>
          <w:color w:val="16191F"/>
        </w:rPr>
      </w:pPr>
      <w:r>
        <w:rPr>
          <w:rFonts w:ascii="Biome Light" w:hAnsi="Biome Light" w:cs="Biome Light"/>
        </w:rPr>
        <w:t xml:space="preserve">Allowing staff to learn and perform incident response tasks so they are familiar with them when they have to perform them in a real incident. </w:t>
      </w:r>
    </w:p>
    <w:p w14:paraId="1BE38155" w14:textId="1603F025" w:rsidR="002F79D4" w:rsidRPr="0006600E" w:rsidRDefault="002F79D4" w:rsidP="002F79D4">
      <w:pPr>
        <w:numPr>
          <w:ilvl w:val="0"/>
          <w:numId w:val="32"/>
        </w:numPr>
        <w:shd w:val="clear" w:color="auto" w:fill="FFFFFF"/>
        <w:spacing w:line="264" w:lineRule="auto"/>
        <w:jc w:val="left"/>
        <w:rPr>
          <w:rFonts w:ascii="Biome Light" w:eastAsia="Times New Roman" w:hAnsi="Biome Light" w:cs="Biome Light"/>
          <w:color w:val="16191F"/>
        </w:rPr>
      </w:pPr>
      <w:r>
        <w:rPr>
          <w:rFonts w:ascii="Biome Light" w:hAnsi="Biome Light" w:cs="Biome Light"/>
        </w:rPr>
        <w:t>V</w:t>
      </w:r>
      <w:r w:rsidRPr="0006600E">
        <w:rPr>
          <w:rFonts w:ascii="Biome Light" w:eastAsia="Times New Roman" w:hAnsi="Biome Light" w:cs="Biome Light"/>
          <w:color w:val="16191F"/>
        </w:rPr>
        <w:t>alidating cyber readiness and developing the confidence of your incident responders.</w:t>
      </w:r>
    </w:p>
    <w:p w14:paraId="01E56509" w14:textId="77777777" w:rsidR="002F79D4" w:rsidRPr="0006600E" w:rsidRDefault="002F79D4" w:rsidP="002F79D4">
      <w:pPr>
        <w:numPr>
          <w:ilvl w:val="0"/>
          <w:numId w:val="32"/>
        </w:numPr>
        <w:shd w:val="clear" w:color="auto" w:fill="FFFFFF"/>
        <w:spacing w:line="264" w:lineRule="auto"/>
        <w:jc w:val="left"/>
        <w:rPr>
          <w:rFonts w:ascii="Biome Light" w:eastAsia="Times New Roman" w:hAnsi="Biome Light" w:cs="Biome Light"/>
          <w:color w:val="16191F"/>
        </w:rPr>
      </w:pPr>
      <w:r w:rsidRPr="0006600E">
        <w:rPr>
          <w:rFonts w:ascii="Biome Light" w:eastAsia="Times New Roman" w:hAnsi="Biome Light" w:cs="Biome Light"/>
          <w:color w:val="16191F"/>
        </w:rPr>
        <w:t>Testing the accuracy and efficiency of tools and workflows.</w:t>
      </w:r>
    </w:p>
    <w:p w14:paraId="5861C4DD" w14:textId="6551220B" w:rsidR="002F79D4" w:rsidRPr="0006600E" w:rsidRDefault="002F79D4" w:rsidP="002F79D4">
      <w:pPr>
        <w:numPr>
          <w:ilvl w:val="0"/>
          <w:numId w:val="32"/>
        </w:numPr>
        <w:shd w:val="clear" w:color="auto" w:fill="FFFFFF"/>
        <w:spacing w:line="264" w:lineRule="auto"/>
        <w:jc w:val="left"/>
        <w:rPr>
          <w:rFonts w:ascii="Biome Light" w:eastAsia="Times New Roman" w:hAnsi="Biome Light" w:cs="Biome Light"/>
          <w:color w:val="16191F"/>
        </w:rPr>
      </w:pPr>
      <w:r w:rsidRPr="0006600E">
        <w:rPr>
          <w:rFonts w:ascii="Biome Light" w:eastAsia="Times New Roman" w:hAnsi="Biome Light" w:cs="Biome Light"/>
          <w:color w:val="16191F"/>
        </w:rPr>
        <w:t xml:space="preserve">Refining communication and escalation methods </w:t>
      </w:r>
      <w:r>
        <w:rPr>
          <w:rFonts w:ascii="Biome Light" w:eastAsia="Times New Roman" w:hAnsi="Biome Light" w:cs="Biome Light"/>
          <w:color w:val="16191F"/>
        </w:rPr>
        <w:t>documented in the</w:t>
      </w:r>
      <w:r w:rsidRPr="0006600E">
        <w:rPr>
          <w:rFonts w:ascii="Biome Light" w:eastAsia="Times New Roman" w:hAnsi="Biome Light" w:cs="Biome Light"/>
          <w:color w:val="16191F"/>
        </w:rPr>
        <w:t xml:space="preserve"> incident response plan.</w:t>
      </w:r>
    </w:p>
    <w:p w14:paraId="39E0052E" w14:textId="77777777" w:rsidR="002F79D4" w:rsidRDefault="002F79D4" w:rsidP="002F79D4">
      <w:pPr>
        <w:ind w:left="0"/>
        <w:rPr>
          <w:rFonts w:ascii="Biome Light" w:eastAsia="Times New Roman" w:hAnsi="Biome Light" w:cs="Biome Light"/>
          <w:b/>
          <w:bCs/>
          <w:color w:val="16191F"/>
          <w:kern w:val="36"/>
        </w:rPr>
      </w:pPr>
    </w:p>
    <w:p w14:paraId="45B848A8" w14:textId="17873A9B" w:rsidR="002F79D4" w:rsidRPr="002F79D4" w:rsidRDefault="002F79D4" w:rsidP="002F79D4">
      <w:pPr>
        <w:ind w:left="0"/>
        <w:rPr>
          <w:rFonts w:ascii="Biome Light" w:eastAsia="Times New Roman" w:hAnsi="Biome Light" w:cs="Biome Light"/>
          <w:b/>
          <w:bCs/>
          <w:color w:val="16191F"/>
          <w:kern w:val="36"/>
          <w:sz w:val="24"/>
          <w:szCs w:val="24"/>
        </w:rPr>
      </w:pPr>
      <w:r w:rsidRPr="002F79D4">
        <w:rPr>
          <w:rFonts w:ascii="Biome Light" w:eastAsia="Times New Roman" w:hAnsi="Biome Light" w:cs="Biome Light"/>
          <w:b/>
          <w:bCs/>
          <w:color w:val="16191F"/>
          <w:kern w:val="36"/>
          <w:sz w:val="24"/>
          <w:szCs w:val="24"/>
        </w:rPr>
        <w:t>Types of simulations</w:t>
      </w:r>
    </w:p>
    <w:p w14:paraId="7FC95DFE" w14:textId="77777777" w:rsidR="002F79D4" w:rsidRDefault="002F79D4" w:rsidP="002F79D4">
      <w:pPr>
        <w:shd w:val="clear" w:color="auto" w:fill="FFFFFF"/>
        <w:ind w:left="0"/>
        <w:rPr>
          <w:rFonts w:ascii="Biome Light" w:eastAsia="Times New Roman" w:hAnsi="Biome Light" w:cs="Biome Light"/>
          <w:b/>
          <w:bCs/>
          <w:color w:val="16191F"/>
          <w:kern w:val="36"/>
        </w:rPr>
      </w:pPr>
    </w:p>
    <w:p w14:paraId="49C83E88" w14:textId="31F42F5A" w:rsidR="002F79D4" w:rsidRDefault="002F79D4" w:rsidP="002F79D4">
      <w:pPr>
        <w:shd w:val="clear" w:color="auto" w:fill="FFFFFF"/>
        <w:ind w:left="0"/>
        <w:rPr>
          <w:rFonts w:ascii="Biome Light" w:eastAsia="Times New Roman" w:hAnsi="Biome Light" w:cs="Biome Light"/>
          <w:color w:val="16191F"/>
        </w:rPr>
      </w:pPr>
      <w:r w:rsidRPr="0006600E">
        <w:rPr>
          <w:rFonts w:ascii="Biome Light" w:eastAsia="Times New Roman" w:hAnsi="Biome Light" w:cs="Biome Light"/>
          <w:color w:val="16191F"/>
        </w:rPr>
        <w:t>There are three main types of simulations:</w:t>
      </w:r>
    </w:p>
    <w:p w14:paraId="12FA935E" w14:textId="77777777" w:rsidR="002F79D4" w:rsidRPr="0006600E" w:rsidRDefault="002F79D4" w:rsidP="002F79D4">
      <w:pPr>
        <w:shd w:val="clear" w:color="auto" w:fill="FFFFFF"/>
        <w:rPr>
          <w:rFonts w:ascii="Biome Light" w:eastAsia="Times New Roman" w:hAnsi="Biome Light" w:cs="Biome Light"/>
          <w:color w:val="16191F"/>
        </w:rPr>
      </w:pPr>
    </w:p>
    <w:p w14:paraId="71BDDB47" w14:textId="77777777" w:rsidR="002F79D4" w:rsidRPr="002F79D4" w:rsidRDefault="002F79D4" w:rsidP="002F79D4">
      <w:pPr>
        <w:numPr>
          <w:ilvl w:val="0"/>
          <w:numId w:val="33"/>
        </w:numPr>
        <w:shd w:val="clear" w:color="auto" w:fill="FFFFFF"/>
        <w:spacing w:line="264" w:lineRule="auto"/>
        <w:jc w:val="left"/>
        <w:rPr>
          <w:rFonts w:ascii="Biome Light" w:eastAsia="Times New Roman" w:hAnsi="Biome Light" w:cs="Biome Light"/>
          <w:color w:val="16191F"/>
        </w:rPr>
      </w:pPr>
      <w:r w:rsidRPr="0006600E">
        <w:rPr>
          <w:rFonts w:ascii="Biome Light" w:eastAsia="Times New Roman" w:hAnsi="Biome Light" w:cs="Biome Light"/>
          <w:b/>
          <w:bCs/>
          <w:color w:val="16191F"/>
        </w:rPr>
        <w:t>Tabletop exercises</w:t>
      </w:r>
    </w:p>
    <w:p w14:paraId="2213B7A8" w14:textId="1BCF1203" w:rsidR="002F79D4" w:rsidRPr="0006600E" w:rsidRDefault="002F79D4" w:rsidP="002F79D4">
      <w:pPr>
        <w:shd w:val="clear" w:color="auto" w:fill="FFFFFF"/>
        <w:spacing w:line="264" w:lineRule="auto"/>
        <w:jc w:val="left"/>
        <w:rPr>
          <w:rFonts w:ascii="Biome Light" w:eastAsia="Times New Roman" w:hAnsi="Biome Light" w:cs="Biome Light"/>
          <w:color w:val="16191F"/>
        </w:rPr>
      </w:pPr>
      <w:r>
        <w:rPr>
          <w:rFonts w:ascii="Biome Light" w:eastAsia="Times New Roman" w:hAnsi="Biome Light" w:cs="Biome Light"/>
          <w:color w:val="16191F"/>
        </w:rPr>
        <w:t>T</w:t>
      </w:r>
      <w:r w:rsidRPr="0006600E">
        <w:rPr>
          <w:rFonts w:ascii="Biome Light" w:eastAsia="Times New Roman" w:hAnsi="Biome Light" w:cs="Biome Light"/>
          <w:color w:val="16191F"/>
        </w:rPr>
        <w:t xml:space="preserve">abletop </w:t>
      </w:r>
      <w:r>
        <w:rPr>
          <w:rFonts w:ascii="Biome Light" w:eastAsia="Times New Roman" w:hAnsi="Biome Light" w:cs="Biome Light"/>
          <w:color w:val="16191F"/>
        </w:rPr>
        <w:t xml:space="preserve">exercises allow </w:t>
      </w:r>
      <w:r w:rsidRPr="0006600E">
        <w:rPr>
          <w:rFonts w:ascii="Biome Light" w:eastAsia="Times New Roman" w:hAnsi="Biome Light" w:cs="Biome Light"/>
          <w:color w:val="16191F"/>
        </w:rPr>
        <w:t xml:space="preserve">simulations </w:t>
      </w:r>
      <w:r>
        <w:rPr>
          <w:rFonts w:ascii="Biome Light" w:eastAsia="Times New Roman" w:hAnsi="Biome Light" w:cs="Biome Light"/>
          <w:color w:val="16191F"/>
        </w:rPr>
        <w:t xml:space="preserve">in a </w:t>
      </w:r>
      <w:r w:rsidRPr="0006600E">
        <w:rPr>
          <w:rFonts w:ascii="Biome Light" w:eastAsia="Times New Roman" w:hAnsi="Biome Light" w:cs="Biome Light"/>
          <w:color w:val="16191F"/>
        </w:rPr>
        <w:t>discussion-based session involving the various incident response stakeholders</w:t>
      </w:r>
      <w:r>
        <w:rPr>
          <w:rFonts w:ascii="Biome Light" w:eastAsia="Times New Roman" w:hAnsi="Biome Light" w:cs="Biome Light"/>
          <w:color w:val="16191F"/>
        </w:rPr>
        <w:t xml:space="preserve">.  Stakeholders </w:t>
      </w:r>
      <w:r w:rsidRPr="0006600E">
        <w:rPr>
          <w:rFonts w:ascii="Biome Light" w:eastAsia="Times New Roman" w:hAnsi="Biome Light" w:cs="Biome Light"/>
          <w:color w:val="16191F"/>
        </w:rPr>
        <w:t xml:space="preserve">practice roles and responsibilities and use established communication tools and playbooks. Exercise facilitation can typically be accomplished in a full day in a virtual venue, physical venue, or a combination. Because of its discussion-based nature, the tabletop exercise focuses on processes, people, and collaboration. Technology is an integral part of the discussion; however, the actual use of incident response tools or scripts is generally not a part of </w:t>
      </w:r>
      <w:r>
        <w:rPr>
          <w:rFonts w:ascii="Biome Light" w:eastAsia="Times New Roman" w:hAnsi="Biome Light" w:cs="Biome Light"/>
          <w:color w:val="16191F"/>
        </w:rPr>
        <w:t>a</w:t>
      </w:r>
      <w:r w:rsidRPr="0006600E">
        <w:rPr>
          <w:rFonts w:ascii="Biome Light" w:eastAsia="Times New Roman" w:hAnsi="Biome Light" w:cs="Biome Light"/>
          <w:color w:val="16191F"/>
        </w:rPr>
        <w:t xml:space="preserve"> tabletop exercise.</w:t>
      </w:r>
    </w:p>
    <w:p w14:paraId="06C87837" w14:textId="77777777" w:rsidR="002F79D4" w:rsidRPr="002F79D4" w:rsidRDefault="002F79D4" w:rsidP="002F79D4">
      <w:pPr>
        <w:numPr>
          <w:ilvl w:val="0"/>
          <w:numId w:val="33"/>
        </w:numPr>
        <w:shd w:val="clear" w:color="auto" w:fill="FFFFFF"/>
        <w:spacing w:line="264" w:lineRule="auto"/>
        <w:jc w:val="left"/>
        <w:rPr>
          <w:rFonts w:ascii="Biome Light" w:eastAsia="Times New Roman" w:hAnsi="Biome Light" w:cs="Biome Light"/>
          <w:color w:val="16191F"/>
        </w:rPr>
      </w:pPr>
      <w:r w:rsidRPr="0006600E">
        <w:rPr>
          <w:rFonts w:ascii="Biome Light" w:eastAsia="Times New Roman" w:hAnsi="Biome Light" w:cs="Biome Light"/>
          <w:b/>
          <w:bCs/>
          <w:color w:val="16191F"/>
        </w:rPr>
        <w:t>Purple Team exercises</w:t>
      </w:r>
    </w:p>
    <w:p w14:paraId="6979701C" w14:textId="1366104E" w:rsidR="002F79D4" w:rsidRPr="0006600E" w:rsidRDefault="002F79D4" w:rsidP="002F79D4">
      <w:pPr>
        <w:shd w:val="clear" w:color="auto" w:fill="FFFFFF"/>
        <w:spacing w:line="264" w:lineRule="auto"/>
        <w:jc w:val="left"/>
        <w:rPr>
          <w:rFonts w:ascii="Biome Light" w:eastAsia="Times New Roman" w:hAnsi="Biome Light" w:cs="Biome Light"/>
          <w:color w:val="16191F"/>
        </w:rPr>
      </w:pPr>
      <w:r w:rsidRPr="0006600E">
        <w:rPr>
          <w:rFonts w:ascii="Biome Light" w:eastAsia="Times New Roman" w:hAnsi="Biome Light" w:cs="Biome Light"/>
          <w:color w:val="16191F"/>
        </w:rPr>
        <w:t xml:space="preserve">Purple Team exercises </w:t>
      </w:r>
      <w:r>
        <w:rPr>
          <w:rFonts w:ascii="Biome Light" w:eastAsia="Times New Roman" w:hAnsi="Biome Light" w:cs="Biome Light"/>
          <w:color w:val="16191F"/>
        </w:rPr>
        <w:t xml:space="preserve">test the </w:t>
      </w:r>
      <w:r w:rsidRPr="0006600E">
        <w:rPr>
          <w:rFonts w:ascii="Biome Light" w:eastAsia="Times New Roman" w:hAnsi="Biome Light" w:cs="Biome Light"/>
          <w:color w:val="16191F"/>
        </w:rPr>
        <w:t>collaboration between the incident responders (</w:t>
      </w:r>
      <w:r w:rsidRPr="0006600E">
        <w:rPr>
          <w:rFonts w:ascii="Biome Light" w:eastAsia="Times New Roman" w:hAnsi="Biome Light" w:cs="Biome Light"/>
          <w:i/>
          <w:iCs/>
          <w:color w:val="16191F"/>
        </w:rPr>
        <w:t>Blue Team</w:t>
      </w:r>
      <w:r w:rsidRPr="0006600E">
        <w:rPr>
          <w:rFonts w:ascii="Biome Light" w:eastAsia="Times New Roman" w:hAnsi="Biome Light" w:cs="Biome Light"/>
          <w:color w:val="16191F"/>
        </w:rPr>
        <w:t>) and simulated threat actors (</w:t>
      </w:r>
      <w:r w:rsidRPr="0006600E">
        <w:rPr>
          <w:rFonts w:ascii="Biome Light" w:eastAsia="Times New Roman" w:hAnsi="Biome Light" w:cs="Biome Light"/>
          <w:i/>
          <w:iCs/>
          <w:color w:val="16191F"/>
        </w:rPr>
        <w:t>Red Team</w:t>
      </w:r>
      <w:r w:rsidRPr="0006600E">
        <w:rPr>
          <w:rFonts w:ascii="Biome Light" w:eastAsia="Times New Roman" w:hAnsi="Biome Light" w:cs="Biome Light"/>
          <w:color w:val="16191F"/>
        </w:rPr>
        <w:t>). The Blue Team is generally comprised of members of the Security Operations Center (SOC) but can also include other stakeholders that would be involved during an actual cyber event. The Red Team is generally comprised of a penetration testing team or key stakeholders that are trained in offensive security. During Purple Team exercises, the primary focus is on the detection mechanisms, the tools, and the standard operating procedures (SOPs) supporting the incident response efforts.</w:t>
      </w:r>
    </w:p>
    <w:p w14:paraId="72CED855" w14:textId="77777777" w:rsidR="002F79D4" w:rsidRPr="00D21C56" w:rsidRDefault="002F79D4" w:rsidP="002F79D4">
      <w:pPr>
        <w:numPr>
          <w:ilvl w:val="0"/>
          <w:numId w:val="33"/>
        </w:numPr>
        <w:shd w:val="clear" w:color="auto" w:fill="FFFFFF"/>
        <w:spacing w:line="264" w:lineRule="auto"/>
        <w:jc w:val="left"/>
        <w:rPr>
          <w:rFonts w:ascii="Biome Light" w:eastAsia="Times New Roman" w:hAnsi="Biome Light" w:cs="Biome Light"/>
          <w:color w:val="16191F"/>
          <w:highlight w:val="yellow"/>
        </w:rPr>
      </w:pPr>
      <w:r w:rsidRPr="00D21C56">
        <w:rPr>
          <w:rFonts w:ascii="Biome Light" w:eastAsia="Times New Roman" w:hAnsi="Biome Light" w:cs="Biome Light"/>
          <w:b/>
          <w:bCs/>
          <w:color w:val="16191F"/>
          <w:highlight w:val="yellow"/>
        </w:rPr>
        <w:t>Red Team exercises</w:t>
      </w:r>
      <w:r w:rsidRPr="00D21C56">
        <w:rPr>
          <w:rFonts w:ascii="Biome Light" w:eastAsia="Times New Roman" w:hAnsi="Biome Light" w:cs="Biome Light"/>
          <w:color w:val="16191F"/>
          <w:highlight w:val="yellow"/>
        </w:rPr>
        <w:t> – During a Red Team exercise, the offense (</w:t>
      </w:r>
      <w:r w:rsidRPr="00D21C56">
        <w:rPr>
          <w:rFonts w:ascii="Biome Light" w:eastAsia="Times New Roman" w:hAnsi="Biome Light" w:cs="Biome Light"/>
          <w:i/>
          <w:iCs/>
          <w:color w:val="16191F"/>
          <w:highlight w:val="yellow"/>
        </w:rPr>
        <w:t>Red Team</w:t>
      </w:r>
      <w:r w:rsidRPr="00D21C56">
        <w:rPr>
          <w:rFonts w:ascii="Biome Light" w:eastAsia="Times New Roman" w:hAnsi="Biome Light" w:cs="Biome Light"/>
          <w:color w:val="16191F"/>
          <w:highlight w:val="yellow"/>
        </w:rPr>
        <w:t>) conducts a simulation to achieve a certain objective or set of objectives from a pre-determined scope. The defenders (</w:t>
      </w:r>
      <w:r w:rsidRPr="00D21C56">
        <w:rPr>
          <w:rFonts w:ascii="Biome Light" w:eastAsia="Times New Roman" w:hAnsi="Biome Light" w:cs="Biome Light"/>
          <w:i/>
          <w:iCs/>
          <w:color w:val="16191F"/>
          <w:highlight w:val="yellow"/>
        </w:rPr>
        <w:t>Blue Team</w:t>
      </w:r>
      <w:r w:rsidRPr="00D21C56">
        <w:rPr>
          <w:rFonts w:ascii="Biome Light" w:eastAsia="Times New Roman" w:hAnsi="Biome Light" w:cs="Biome Light"/>
          <w:color w:val="16191F"/>
          <w:highlight w:val="yellow"/>
        </w:rPr>
        <w:t xml:space="preserve">) will not necessarily have knowledge of the scope and duration of the exercise, which provides a more realistic assessment of how they would respond to an actual incident. </w:t>
      </w:r>
    </w:p>
    <w:p w14:paraId="044E1FE1" w14:textId="77777777" w:rsidR="002F79D4" w:rsidRPr="0006600E" w:rsidRDefault="002F79D4" w:rsidP="002F79D4">
      <w:pPr>
        <w:shd w:val="clear" w:color="auto" w:fill="FFFFFF"/>
        <w:rPr>
          <w:rFonts w:ascii="Biome Light" w:eastAsia="Times New Roman" w:hAnsi="Biome Light" w:cs="Biome Light"/>
          <w:color w:val="16191F"/>
        </w:rPr>
      </w:pPr>
      <w:r w:rsidRPr="0006600E">
        <w:rPr>
          <w:rFonts w:ascii="Biome Light" w:eastAsia="Times New Roman" w:hAnsi="Biome Light" w:cs="Biome Light"/>
          <w:b/>
          <w:bCs/>
          <w:color w:val="16191F"/>
        </w:rPr>
        <w:t>NOTE</w:t>
      </w:r>
      <w:r w:rsidRPr="0006600E">
        <w:rPr>
          <w:rFonts w:ascii="Biome Light" w:eastAsia="Times New Roman" w:hAnsi="Biome Light" w:cs="Biome Light"/>
          <w:color w:val="16191F"/>
        </w:rPr>
        <w:t>:  Because Red Team exercises can be invasive tests, you should be cautious and implement controls to verify that the exercise does not cause actual harm to your environment.</w:t>
      </w:r>
    </w:p>
    <w:p w14:paraId="4429BCE6" w14:textId="77777777" w:rsidR="002F79D4" w:rsidRPr="0006600E" w:rsidRDefault="002F79D4" w:rsidP="002F79D4">
      <w:pPr>
        <w:rPr>
          <w:rFonts w:ascii="Biome Light" w:eastAsia="Times New Roman" w:hAnsi="Biome Light" w:cs="Biome Light"/>
          <w:color w:val="16191F"/>
        </w:rPr>
      </w:pPr>
    </w:p>
    <w:tbl>
      <w:tblPr>
        <w:tblW w:w="9982" w:type="dxa"/>
        <w:tblCellSpacing w:w="15" w:type="dxa"/>
        <w:tblInd w:w="80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187"/>
        <w:gridCol w:w="2583"/>
        <w:gridCol w:w="2602"/>
        <w:gridCol w:w="2610"/>
      </w:tblGrid>
      <w:tr w:rsidR="002F79D4" w:rsidRPr="0006600E" w14:paraId="628FDBA8" w14:textId="77777777" w:rsidTr="000F42FA">
        <w:trPr>
          <w:tblCellSpacing w:w="15" w:type="dxa"/>
        </w:trPr>
        <w:tc>
          <w:tcPr>
            <w:tcW w:w="2160" w:type="dxa"/>
            <w:shd w:val="clear" w:color="auto" w:fill="FFFFFF"/>
            <w:tcMar>
              <w:top w:w="60" w:type="dxa"/>
              <w:left w:w="300" w:type="dxa"/>
              <w:bottom w:w="60" w:type="dxa"/>
              <w:right w:w="300" w:type="dxa"/>
            </w:tcMar>
            <w:vAlign w:val="center"/>
          </w:tcPr>
          <w:p w14:paraId="1040AC4F" w14:textId="77777777" w:rsidR="002F79D4" w:rsidRPr="0006600E" w:rsidRDefault="002F79D4" w:rsidP="00AD351E">
            <w:pPr>
              <w:ind w:left="-165"/>
              <w:jc w:val="left"/>
              <w:rPr>
                <w:rFonts w:ascii="Biome Light" w:eastAsia="Times New Roman" w:hAnsi="Biome Light" w:cs="Biome Light"/>
                <w:b/>
                <w:bCs/>
                <w:color w:val="16191F"/>
                <w:sz w:val="24"/>
                <w:szCs w:val="24"/>
              </w:rPr>
            </w:pPr>
          </w:p>
        </w:tc>
        <w:tc>
          <w:tcPr>
            <w:tcW w:w="2592" w:type="dxa"/>
            <w:shd w:val="clear" w:color="auto" w:fill="FFFFFF"/>
            <w:tcMar>
              <w:top w:w="60" w:type="dxa"/>
              <w:left w:w="300" w:type="dxa"/>
              <w:bottom w:w="60" w:type="dxa"/>
              <w:right w:w="300" w:type="dxa"/>
            </w:tcMar>
            <w:vAlign w:val="center"/>
          </w:tcPr>
          <w:p w14:paraId="1C1F03A1" w14:textId="77777777" w:rsidR="002F79D4" w:rsidRPr="0006600E" w:rsidRDefault="002F79D4" w:rsidP="000F42FA">
            <w:pPr>
              <w:ind w:left="-190" w:right="-60"/>
              <w:jc w:val="right"/>
              <w:rPr>
                <w:rFonts w:ascii="Biome Light" w:eastAsia="Times New Roman" w:hAnsi="Biome Light" w:cs="Biome Light"/>
                <w:b/>
                <w:bCs/>
                <w:color w:val="16191F"/>
                <w:sz w:val="24"/>
                <w:szCs w:val="24"/>
              </w:rPr>
            </w:pPr>
            <w:r w:rsidRPr="0006600E">
              <w:rPr>
                <w:rFonts w:ascii="Biome Light" w:eastAsia="Times New Roman" w:hAnsi="Biome Light" w:cs="Biome Light"/>
                <w:b/>
                <w:bCs/>
                <w:color w:val="16191F"/>
                <w:sz w:val="24"/>
                <w:szCs w:val="24"/>
              </w:rPr>
              <w:t>Tabletop Exercise</w:t>
            </w:r>
          </w:p>
        </w:tc>
        <w:tc>
          <w:tcPr>
            <w:tcW w:w="2592" w:type="dxa"/>
            <w:shd w:val="clear" w:color="auto" w:fill="FFFFFF"/>
            <w:tcMar>
              <w:top w:w="60" w:type="dxa"/>
              <w:left w:w="300" w:type="dxa"/>
              <w:bottom w:w="60" w:type="dxa"/>
              <w:right w:w="300" w:type="dxa"/>
            </w:tcMar>
            <w:vAlign w:val="center"/>
          </w:tcPr>
          <w:p w14:paraId="6CDB026A" w14:textId="77777777" w:rsidR="002F79D4" w:rsidRPr="0006600E" w:rsidRDefault="002F79D4" w:rsidP="00A411FB">
            <w:pPr>
              <w:ind w:left="-190" w:right="-175"/>
              <w:jc w:val="center"/>
              <w:rPr>
                <w:rFonts w:ascii="Biome Light" w:eastAsia="Times New Roman" w:hAnsi="Biome Light" w:cs="Biome Light"/>
                <w:b/>
                <w:bCs/>
                <w:color w:val="16191F"/>
                <w:sz w:val="24"/>
                <w:szCs w:val="24"/>
              </w:rPr>
            </w:pPr>
            <w:r w:rsidRPr="0006600E">
              <w:rPr>
                <w:rFonts w:ascii="Biome Light" w:eastAsia="Times New Roman" w:hAnsi="Biome Light" w:cs="Biome Light"/>
                <w:b/>
                <w:bCs/>
                <w:color w:val="16191F"/>
                <w:sz w:val="24"/>
                <w:szCs w:val="24"/>
              </w:rPr>
              <w:t>Purple Team Exercise</w:t>
            </w:r>
          </w:p>
        </w:tc>
        <w:tc>
          <w:tcPr>
            <w:tcW w:w="2592" w:type="dxa"/>
            <w:shd w:val="clear" w:color="auto" w:fill="FFFFFF"/>
            <w:tcMar>
              <w:top w:w="60" w:type="dxa"/>
              <w:left w:w="300" w:type="dxa"/>
              <w:bottom w:w="60" w:type="dxa"/>
              <w:right w:w="300" w:type="dxa"/>
            </w:tcMar>
            <w:vAlign w:val="center"/>
          </w:tcPr>
          <w:p w14:paraId="28F88EED" w14:textId="77777777" w:rsidR="002F79D4" w:rsidRPr="0006600E" w:rsidRDefault="002F79D4" w:rsidP="00A411FB">
            <w:pPr>
              <w:ind w:left="-190" w:right="-173"/>
              <w:jc w:val="center"/>
              <w:rPr>
                <w:rFonts w:ascii="Biome Light" w:eastAsia="Times New Roman" w:hAnsi="Biome Light" w:cs="Biome Light"/>
                <w:b/>
                <w:bCs/>
                <w:color w:val="16191F"/>
                <w:sz w:val="24"/>
                <w:szCs w:val="24"/>
              </w:rPr>
            </w:pPr>
            <w:r w:rsidRPr="0006600E">
              <w:rPr>
                <w:rFonts w:ascii="Biome Light" w:eastAsia="Times New Roman" w:hAnsi="Biome Light" w:cs="Biome Light"/>
                <w:b/>
                <w:bCs/>
                <w:color w:val="16191F"/>
                <w:sz w:val="24"/>
                <w:szCs w:val="24"/>
              </w:rPr>
              <w:t>Red Team Exercise</w:t>
            </w:r>
          </w:p>
        </w:tc>
      </w:tr>
      <w:tr w:rsidR="002F79D4" w:rsidRPr="0006600E" w14:paraId="6F785C81" w14:textId="77777777" w:rsidTr="000F42FA">
        <w:trPr>
          <w:tblCellSpacing w:w="15" w:type="dxa"/>
        </w:trPr>
        <w:tc>
          <w:tcPr>
            <w:tcW w:w="2160" w:type="dxa"/>
            <w:shd w:val="clear" w:color="auto" w:fill="FFFFFF"/>
            <w:tcMar>
              <w:top w:w="60" w:type="dxa"/>
              <w:left w:w="300" w:type="dxa"/>
              <w:bottom w:w="60" w:type="dxa"/>
              <w:right w:w="300" w:type="dxa"/>
            </w:tcMar>
            <w:hideMark/>
          </w:tcPr>
          <w:p w14:paraId="43EAB9C3" w14:textId="77777777" w:rsidR="002F79D4" w:rsidRPr="0006600E" w:rsidRDefault="002F79D4" w:rsidP="00AD351E">
            <w:pPr>
              <w:ind w:left="-165"/>
              <w:jc w:val="left"/>
              <w:rPr>
                <w:rFonts w:ascii="Biome Light" w:eastAsia="Times New Roman" w:hAnsi="Biome Light" w:cs="Biome Light"/>
                <w:color w:val="16191F"/>
              </w:rPr>
            </w:pPr>
            <w:r w:rsidRPr="0006600E">
              <w:rPr>
                <w:rFonts w:ascii="Biome Light" w:eastAsia="Times New Roman" w:hAnsi="Biome Light" w:cs="Biome Light"/>
                <w:b/>
                <w:bCs/>
                <w:color w:val="16191F"/>
              </w:rPr>
              <w:t>Summary</w:t>
            </w:r>
          </w:p>
        </w:tc>
        <w:tc>
          <w:tcPr>
            <w:tcW w:w="2592" w:type="dxa"/>
            <w:shd w:val="clear" w:color="auto" w:fill="FFFFFF"/>
            <w:tcMar>
              <w:top w:w="60" w:type="dxa"/>
              <w:left w:w="300" w:type="dxa"/>
              <w:bottom w:w="60" w:type="dxa"/>
              <w:right w:w="300" w:type="dxa"/>
            </w:tcMar>
            <w:hideMark/>
          </w:tcPr>
          <w:p w14:paraId="1EE53FBD" w14:textId="77777777" w:rsidR="002F79D4" w:rsidRPr="0006600E" w:rsidRDefault="002F79D4" w:rsidP="000F42FA">
            <w:pPr>
              <w:ind w:left="-190" w:right="-240"/>
              <w:jc w:val="left"/>
              <w:rPr>
                <w:rFonts w:ascii="Biome Light" w:eastAsia="Times New Roman" w:hAnsi="Biome Light" w:cs="Biome Light"/>
                <w:color w:val="16191F"/>
              </w:rPr>
            </w:pPr>
            <w:r w:rsidRPr="0006600E">
              <w:rPr>
                <w:rFonts w:ascii="Biome Light" w:eastAsia="Times New Roman" w:hAnsi="Biome Light" w:cs="Biome Light"/>
                <w:color w:val="16191F"/>
              </w:rPr>
              <w:t>Paper-driven exercises that focus on one specific security incident scenario. These can be either high-level or technical and are driven by a series of paper injects.</w:t>
            </w:r>
          </w:p>
        </w:tc>
        <w:tc>
          <w:tcPr>
            <w:tcW w:w="2592" w:type="dxa"/>
            <w:shd w:val="clear" w:color="auto" w:fill="FFFFFF"/>
            <w:tcMar>
              <w:top w:w="60" w:type="dxa"/>
              <w:left w:w="300" w:type="dxa"/>
              <w:bottom w:w="60" w:type="dxa"/>
              <w:right w:w="300" w:type="dxa"/>
            </w:tcMar>
            <w:hideMark/>
          </w:tcPr>
          <w:p w14:paraId="5BCAFD97" w14:textId="77777777" w:rsidR="002F79D4" w:rsidRPr="0006600E" w:rsidRDefault="002F79D4" w:rsidP="000F42FA">
            <w:pPr>
              <w:ind w:left="-190" w:right="-240"/>
              <w:jc w:val="left"/>
              <w:rPr>
                <w:rFonts w:ascii="Biome Light" w:eastAsia="Times New Roman" w:hAnsi="Biome Light" w:cs="Biome Light"/>
                <w:color w:val="16191F"/>
              </w:rPr>
            </w:pPr>
            <w:r w:rsidRPr="0006600E">
              <w:rPr>
                <w:rFonts w:ascii="Biome Light" w:eastAsia="Times New Roman" w:hAnsi="Biome Light" w:cs="Biome Light"/>
                <w:color w:val="16191F"/>
              </w:rPr>
              <w:t>A more realistic offering compared to tabletop exercises. During Purple Team exercises, facilitators work collaboratively with the participants to increase exercise engagement and offer training where necessary.</w:t>
            </w:r>
          </w:p>
        </w:tc>
        <w:tc>
          <w:tcPr>
            <w:tcW w:w="2592" w:type="dxa"/>
            <w:shd w:val="clear" w:color="auto" w:fill="FFFFFF"/>
            <w:tcMar>
              <w:top w:w="60" w:type="dxa"/>
              <w:left w:w="300" w:type="dxa"/>
              <w:bottom w:w="60" w:type="dxa"/>
              <w:right w:w="300" w:type="dxa"/>
            </w:tcMar>
            <w:hideMark/>
          </w:tcPr>
          <w:p w14:paraId="156F7215" w14:textId="77777777" w:rsidR="002F79D4" w:rsidRPr="0006600E" w:rsidRDefault="002F79D4" w:rsidP="000F42FA">
            <w:pPr>
              <w:ind w:left="-190" w:right="-240"/>
              <w:jc w:val="left"/>
              <w:rPr>
                <w:rFonts w:ascii="Biome Light" w:eastAsia="Times New Roman" w:hAnsi="Biome Light" w:cs="Biome Light"/>
                <w:color w:val="16191F"/>
              </w:rPr>
            </w:pPr>
            <w:r w:rsidRPr="0006600E">
              <w:rPr>
                <w:rFonts w:ascii="Biome Light" w:eastAsia="Times New Roman" w:hAnsi="Biome Light" w:cs="Biome Light"/>
                <w:color w:val="16191F"/>
              </w:rPr>
              <w:t>Generally, a more advanced simulation offering. There is usually a high level of covertness, where the participants might not know all of the details of the exercise.</w:t>
            </w:r>
          </w:p>
        </w:tc>
      </w:tr>
      <w:tr w:rsidR="002F79D4" w:rsidRPr="0006600E" w14:paraId="29513C61" w14:textId="77777777" w:rsidTr="000F42FA">
        <w:trPr>
          <w:tblCellSpacing w:w="15" w:type="dxa"/>
        </w:trPr>
        <w:tc>
          <w:tcPr>
            <w:tcW w:w="2160" w:type="dxa"/>
            <w:shd w:val="clear" w:color="auto" w:fill="FFFFFF"/>
            <w:tcMar>
              <w:top w:w="60" w:type="dxa"/>
              <w:left w:w="300" w:type="dxa"/>
              <w:bottom w:w="60" w:type="dxa"/>
              <w:right w:w="300" w:type="dxa"/>
            </w:tcMar>
            <w:hideMark/>
          </w:tcPr>
          <w:p w14:paraId="7781A8A3" w14:textId="77777777" w:rsidR="002F79D4" w:rsidRPr="0006600E" w:rsidRDefault="002F79D4" w:rsidP="00AD351E">
            <w:pPr>
              <w:ind w:left="-165"/>
              <w:jc w:val="left"/>
              <w:rPr>
                <w:rFonts w:ascii="Biome Light" w:eastAsia="Times New Roman" w:hAnsi="Biome Light" w:cs="Biome Light"/>
                <w:color w:val="16191F"/>
              </w:rPr>
            </w:pPr>
            <w:r w:rsidRPr="0006600E">
              <w:rPr>
                <w:rFonts w:ascii="Biome Light" w:eastAsia="Times New Roman" w:hAnsi="Biome Light" w:cs="Biome Light"/>
                <w:b/>
                <w:bCs/>
                <w:color w:val="16191F"/>
              </w:rPr>
              <w:t>Resources required</w:t>
            </w:r>
          </w:p>
        </w:tc>
        <w:tc>
          <w:tcPr>
            <w:tcW w:w="2592" w:type="dxa"/>
            <w:shd w:val="clear" w:color="auto" w:fill="FFFFFF"/>
            <w:tcMar>
              <w:top w:w="60" w:type="dxa"/>
              <w:left w:w="300" w:type="dxa"/>
              <w:bottom w:w="60" w:type="dxa"/>
              <w:right w:w="300" w:type="dxa"/>
            </w:tcMar>
            <w:hideMark/>
          </w:tcPr>
          <w:p w14:paraId="442F6515" w14:textId="77777777" w:rsidR="002F79D4" w:rsidRPr="0006600E" w:rsidRDefault="002F79D4" w:rsidP="000F42FA">
            <w:pPr>
              <w:ind w:left="-190" w:right="-60"/>
              <w:jc w:val="left"/>
              <w:rPr>
                <w:rFonts w:ascii="Biome Light" w:eastAsia="Times New Roman" w:hAnsi="Biome Light" w:cs="Biome Light"/>
                <w:color w:val="16191F"/>
              </w:rPr>
            </w:pPr>
            <w:r w:rsidRPr="0006600E">
              <w:rPr>
                <w:rFonts w:ascii="Biome Light" w:eastAsia="Times New Roman" w:hAnsi="Biome Light" w:cs="Biome Light"/>
                <w:color w:val="16191F"/>
              </w:rPr>
              <w:t>Limited technical resources required</w:t>
            </w:r>
          </w:p>
        </w:tc>
        <w:tc>
          <w:tcPr>
            <w:tcW w:w="2592" w:type="dxa"/>
            <w:shd w:val="clear" w:color="auto" w:fill="FFFFFF"/>
            <w:tcMar>
              <w:top w:w="60" w:type="dxa"/>
              <w:left w:w="300" w:type="dxa"/>
              <w:bottom w:w="60" w:type="dxa"/>
              <w:right w:w="300" w:type="dxa"/>
            </w:tcMar>
            <w:hideMark/>
          </w:tcPr>
          <w:p w14:paraId="6945B7CF" w14:textId="77777777" w:rsidR="002F79D4" w:rsidRPr="0006600E" w:rsidRDefault="002F79D4" w:rsidP="007448F2">
            <w:pPr>
              <w:ind w:left="-190" w:right="-175"/>
              <w:jc w:val="left"/>
              <w:rPr>
                <w:rFonts w:ascii="Biome Light" w:eastAsia="Times New Roman" w:hAnsi="Biome Light" w:cs="Biome Light"/>
                <w:color w:val="16191F"/>
              </w:rPr>
            </w:pPr>
            <w:r w:rsidRPr="0006600E">
              <w:rPr>
                <w:rFonts w:ascii="Biome Light" w:eastAsia="Times New Roman" w:hAnsi="Biome Light" w:cs="Biome Light"/>
                <w:color w:val="16191F"/>
              </w:rPr>
              <w:t>Various stakeholders required and high level of technical resources needed</w:t>
            </w:r>
          </w:p>
        </w:tc>
        <w:tc>
          <w:tcPr>
            <w:tcW w:w="2592" w:type="dxa"/>
            <w:shd w:val="clear" w:color="auto" w:fill="FFFFFF"/>
            <w:tcMar>
              <w:top w:w="60" w:type="dxa"/>
              <w:left w:w="300" w:type="dxa"/>
              <w:bottom w:w="60" w:type="dxa"/>
              <w:right w:w="300" w:type="dxa"/>
            </w:tcMar>
            <w:hideMark/>
          </w:tcPr>
          <w:p w14:paraId="32A97098" w14:textId="77777777" w:rsidR="002F79D4" w:rsidRPr="0006600E" w:rsidRDefault="002F79D4" w:rsidP="007448F2">
            <w:pPr>
              <w:ind w:left="-190" w:right="-173"/>
              <w:jc w:val="left"/>
              <w:rPr>
                <w:rFonts w:ascii="Biome Light" w:eastAsia="Times New Roman" w:hAnsi="Biome Light" w:cs="Biome Light"/>
                <w:color w:val="16191F"/>
              </w:rPr>
            </w:pPr>
            <w:r w:rsidRPr="0006600E">
              <w:rPr>
                <w:rFonts w:ascii="Biome Light" w:eastAsia="Times New Roman" w:hAnsi="Biome Light" w:cs="Biome Light"/>
                <w:color w:val="16191F"/>
              </w:rPr>
              <w:t>Various stakeholders required and high level of technical resources needed</w:t>
            </w:r>
          </w:p>
        </w:tc>
      </w:tr>
      <w:tr w:rsidR="002F79D4" w:rsidRPr="0006600E" w14:paraId="2E1CE1B7" w14:textId="77777777" w:rsidTr="000F42FA">
        <w:trPr>
          <w:tblCellSpacing w:w="15" w:type="dxa"/>
        </w:trPr>
        <w:tc>
          <w:tcPr>
            <w:tcW w:w="2160" w:type="dxa"/>
            <w:shd w:val="clear" w:color="auto" w:fill="FFFFFF"/>
            <w:tcMar>
              <w:top w:w="60" w:type="dxa"/>
              <w:left w:w="300" w:type="dxa"/>
              <w:bottom w:w="60" w:type="dxa"/>
              <w:right w:w="300" w:type="dxa"/>
            </w:tcMar>
            <w:hideMark/>
          </w:tcPr>
          <w:p w14:paraId="2C8621D1" w14:textId="77777777" w:rsidR="002F79D4" w:rsidRPr="0006600E" w:rsidRDefault="002F79D4" w:rsidP="00AD351E">
            <w:pPr>
              <w:ind w:left="-165"/>
              <w:jc w:val="left"/>
              <w:rPr>
                <w:rFonts w:ascii="Biome Light" w:eastAsia="Times New Roman" w:hAnsi="Biome Light" w:cs="Biome Light"/>
                <w:color w:val="16191F"/>
              </w:rPr>
            </w:pPr>
            <w:r w:rsidRPr="0006600E">
              <w:rPr>
                <w:rFonts w:ascii="Biome Light" w:eastAsia="Times New Roman" w:hAnsi="Biome Light" w:cs="Biome Light"/>
                <w:b/>
                <w:bCs/>
                <w:color w:val="16191F"/>
              </w:rPr>
              <w:t>Complexity</w:t>
            </w:r>
          </w:p>
        </w:tc>
        <w:tc>
          <w:tcPr>
            <w:tcW w:w="2592" w:type="dxa"/>
            <w:shd w:val="clear" w:color="auto" w:fill="FFFFFF"/>
            <w:tcMar>
              <w:top w:w="60" w:type="dxa"/>
              <w:left w:w="300" w:type="dxa"/>
              <w:bottom w:w="60" w:type="dxa"/>
              <w:right w:w="300" w:type="dxa"/>
            </w:tcMar>
            <w:hideMark/>
          </w:tcPr>
          <w:p w14:paraId="30CC1AD4" w14:textId="77777777" w:rsidR="002F79D4" w:rsidRPr="0006600E" w:rsidRDefault="002F79D4" w:rsidP="000F42FA">
            <w:pPr>
              <w:ind w:left="-190" w:right="-60"/>
              <w:jc w:val="left"/>
              <w:rPr>
                <w:rFonts w:ascii="Biome Light" w:eastAsia="Times New Roman" w:hAnsi="Biome Light" w:cs="Biome Light"/>
                <w:color w:val="16191F"/>
              </w:rPr>
            </w:pPr>
            <w:r w:rsidRPr="0006600E">
              <w:rPr>
                <w:rFonts w:ascii="Biome Light" w:eastAsia="Times New Roman" w:hAnsi="Biome Light" w:cs="Biome Light"/>
                <w:color w:val="16191F"/>
              </w:rPr>
              <w:t>Low</w:t>
            </w:r>
          </w:p>
        </w:tc>
        <w:tc>
          <w:tcPr>
            <w:tcW w:w="2592" w:type="dxa"/>
            <w:shd w:val="clear" w:color="auto" w:fill="FFFFFF"/>
            <w:tcMar>
              <w:top w:w="60" w:type="dxa"/>
              <w:left w:w="300" w:type="dxa"/>
              <w:bottom w:w="60" w:type="dxa"/>
              <w:right w:w="300" w:type="dxa"/>
            </w:tcMar>
            <w:hideMark/>
          </w:tcPr>
          <w:p w14:paraId="212E10EF" w14:textId="77777777" w:rsidR="002F79D4" w:rsidRPr="0006600E" w:rsidRDefault="002F79D4" w:rsidP="00AD351E">
            <w:pPr>
              <w:ind w:left="-190" w:right="-175"/>
              <w:jc w:val="left"/>
              <w:rPr>
                <w:rFonts w:ascii="Biome Light" w:eastAsia="Times New Roman" w:hAnsi="Biome Light" w:cs="Biome Light"/>
                <w:color w:val="16191F"/>
              </w:rPr>
            </w:pPr>
            <w:r w:rsidRPr="0006600E">
              <w:rPr>
                <w:rFonts w:ascii="Biome Light" w:eastAsia="Times New Roman" w:hAnsi="Biome Light" w:cs="Biome Light"/>
                <w:color w:val="16191F"/>
              </w:rPr>
              <w:t>Medium</w:t>
            </w:r>
          </w:p>
        </w:tc>
        <w:tc>
          <w:tcPr>
            <w:tcW w:w="2592" w:type="dxa"/>
            <w:shd w:val="clear" w:color="auto" w:fill="FFFFFF"/>
            <w:tcMar>
              <w:top w:w="60" w:type="dxa"/>
              <w:left w:w="300" w:type="dxa"/>
              <w:bottom w:w="60" w:type="dxa"/>
              <w:right w:w="300" w:type="dxa"/>
            </w:tcMar>
            <w:hideMark/>
          </w:tcPr>
          <w:p w14:paraId="7F4C5319" w14:textId="77777777" w:rsidR="002F79D4" w:rsidRPr="0006600E" w:rsidRDefault="002F79D4" w:rsidP="00AD351E">
            <w:pPr>
              <w:ind w:left="-190" w:right="-173"/>
              <w:jc w:val="left"/>
              <w:rPr>
                <w:rFonts w:ascii="Biome Light" w:eastAsia="Times New Roman" w:hAnsi="Biome Light" w:cs="Biome Light"/>
                <w:color w:val="16191F"/>
              </w:rPr>
            </w:pPr>
            <w:r w:rsidRPr="0006600E">
              <w:rPr>
                <w:rFonts w:ascii="Biome Light" w:eastAsia="Times New Roman" w:hAnsi="Biome Light" w:cs="Biome Light"/>
                <w:color w:val="16191F"/>
              </w:rPr>
              <w:t>High</w:t>
            </w:r>
          </w:p>
        </w:tc>
      </w:tr>
    </w:tbl>
    <w:p w14:paraId="250BF83B" w14:textId="77777777" w:rsidR="002F79D4" w:rsidRPr="0006600E" w:rsidRDefault="002F79D4" w:rsidP="00AD351E">
      <w:pPr>
        <w:jc w:val="left"/>
        <w:rPr>
          <w:rFonts w:ascii="Biome Light" w:hAnsi="Biome Light" w:cs="Biome Light"/>
        </w:rPr>
      </w:pPr>
    </w:p>
    <w:p w14:paraId="573EC59A" w14:textId="77777777" w:rsidR="002F79D4" w:rsidRPr="0006600E" w:rsidRDefault="002F79D4" w:rsidP="002F79D4">
      <w:pPr>
        <w:rPr>
          <w:rFonts w:ascii="Biome Light" w:hAnsi="Biome Light" w:cs="Biome Light"/>
          <w:color w:val="16191F"/>
          <w:shd w:val="clear" w:color="auto" w:fill="FFFFFF"/>
        </w:rPr>
      </w:pPr>
      <w:r w:rsidRPr="0006600E">
        <w:rPr>
          <w:rFonts w:ascii="Biome Light" w:hAnsi="Biome Light" w:cs="Biome Light"/>
          <w:color w:val="16191F"/>
          <w:shd w:val="clear" w:color="auto" w:fill="FFFFFF"/>
        </w:rPr>
        <w:t>Consider facilitating cyber simulations at a regular interval. Each exercise type can provide unique benefits to the participants and the organization as a whole, so you might choose to start with less complex simulation types (such as tabletop exercises) and progress to more complex simulation types (Red Team exercises). You should select a simulation type based on your security maturity, resources, and your desired outcomes. Some customers might not choose to perform Red Team exercises due to complexity and cost.</w:t>
      </w:r>
    </w:p>
    <w:p w14:paraId="1E2F7A71" w14:textId="77777777" w:rsidR="002F79D4" w:rsidRPr="0006600E" w:rsidRDefault="002F79D4" w:rsidP="002F79D4">
      <w:pPr>
        <w:rPr>
          <w:rFonts w:ascii="Biome Light" w:eastAsia="Times New Roman" w:hAnsi="Biome Light" w:cs="Biome Light"/>
          <w:b/>
          <w:bCs/>
          <w:color w:val="16191F"/>
          <w:kern w:val="36"/>
        </w:rPr>
      </w:pPr>
    </w:p>
    <w:p w14:paraId="1E78FE32" w14:textId="77777777" w:rsidR="002F79D4" w:rsidRPr="0006600E" w:rsidRDefault="002F79D4" w:rsidP="002F79D4">
      <w:pPr>
        <w:rPr>
          <w:rFonts w:ascii="Biome Light" w:eastAsia="Times New Roman" w:hAnsi="Biome Light" w:cs="Biome Light"/>
          <w:b/>
          <w:bCs/>
          <w:color w:val="16191F"/>
          <w:kern w:val="36"/>
        </w:rPr>
      </w:pPr>
      <w:r w:rsidRPr="0006600E">
        <w:rPr>
          <w:rFonts w:ascii="Biome Light" w:eastAsia="Times New Roman" w:hAnsi="Biome Light" w:cs="Biome Light"/>
          <w:b/>
          <w:bCs/>
          <w:color w:val="16191F"/>
          <w:kern w:val="36"/>
        </w:rPr>
        <w:t>Exercise lifecycle</w:t>
      </w:r>
    </w:p>
    <w:p w14:paraId="22BC8009" w14:textId="77777777" w:rsidR="002F79D4" w:rsidRPr="0006600E" w:rsidRDefault="002F79D4" w:rsidP="002F79D4">
      <w:pPr>
        <w:shd w:val="clear" w:color="auto" w:fill="FFFFFF"/>
        <w:rPr>
          <w:rFonts w:ascii="Biome Light" w:eastAsia="Times New Roman" w:hAnsi="Biome Light" w:cs="Biome Light"/>
          <w:color w:val="16191F"/>
        </w:rPr>
      </w:pPr>
      <w:r w:rsidRPr="0006600E">
        <w:rPr>
          <w:rFonts w:ascii="Biome Light" w:eastAsia="Times New Roman" w:hAnsi="Biome Light" w:cs="Biome Light"/>
          <w:color w:val="16191F"/>
        </w:rPr>
        <w:t>Regardless of the type of simulation you choose, simulations generally follow these steps:</w:t>
      </w:r>
    </w:p>
    <w:p w14:paraId="348891C4" w14:textId="77777777" w:rsidR="002F79D4" w:rsidRPr="0006600E" w:rsidRDefault="002F79D4" w:rsidP="002F79D4">
      <w:pPr>
        <w:numPr>
          <w:ilvl w:val="0"/>
          <w:numId w:val="34"/>
        </w:numPr>
        <w:shd w:val="clear" w:color="auto" w:fill="FFFFFF"/>
        <w:spacing w:line="264" w:lineRule="auto"/>
        <w:jc w:val="left"/>
        <w:rPr>
          <w:rFonts w:ascii="Biome Light" w:eastAsia="Times New Roman" w:hAnsi="Biome Light" w:cs="Biome Light"/>
          <w:color w:val="16191F"/>
        </w:rPr>
      </w:pPr>
      <w:r w:rsidRPr="0006600E">
        <w:rPr>
          <w:rFonts w:ascii="Biome Light" w:eastAsia="Times New Roman" w:hAnsi="Biome Light" w:cs="Biome Light"/>
          <w:b/>
          <w:bCs/>
          <w:color w:val="16191F"/>
        </w:rPr>
        <w:t>Define core exercise elements</w:t>
      </w:r>
      <w:r w:rsidRPr="0006600E">
        <w:rPr>
          <w:rFonts w:ascii="Biome Light" w:eastAsia="Times New Roman" w:hAnsi="Biome Light" w:cs="Biome Light"/>
          <w:color w:val="16191F"/>
        </w:rPr>
        <w:t> – Define the simulation scenario and the objectives of the simulation. Both of these should have leadership acceptance.</w:t>
      </w:r>
    </w:p>
    <w:p w14:paraId="764CE464" w14:textId="77777777" w:rsidR="002F79D4" w:rsidRPr="0006600E" w:rsidRDefault="002F79D4" w:rsidP="002F79D4">
      <w:pPr>
        <w:numPr>
          <w:ilvl w:val="0"/>
          <w:numId w:val="34"/>
        </w:numPr>
        <w:shd w:val="clear" w:color="auto" w:fill="FFFFFF"/>
        <w:spacing w:line="264" w:lineRule="auto"/>
        <w:jc w:val="left"/>
        <w:rPr>
          <w:rFonts w:ascii="Biome Light" w:eastAsia="Times New Roman" w:hAnsi="Biome Light" w:cs="Biome Light"/>
          <w:color w:val="16191F"/>
        </w:rPr>
      </w:pPr>
      <w:r w:rsidRPr="0006600E">
        <w:rPr>
          <w:rFonts w:ascii="Biome Light" w:eastAsia="Times New Roman" w:hAnsi="Biome Light" w:cs="Biome Light"/>
          <w:b/>
          <w:bCs/>
          <w:color w:val="16191F"/>
        </w:rPr>
        <w:t>Identify key stakeholders</w:t>
      </w:r>
      <w:r w:rsidRPr="0006600E">
        <w:rPr>
          <w:rFonts w:ascii="Biome Light" w:eastAsia="Times New Roman" w:hAnsi="Biome Light" w:cs="Biome Light"/>
          <w:color w:val="16191F"/>
        </w:rPr>
        <w:t> – At a minimum, an exercise needs exercise facilitators and participants. Depending on the scenario, additional stakeholders such as legal, communications, or executive leadership might be involved.</w:t>
      </w:r>
    </w:p>
    <w:p w14:paraId="7EE2C882" w14:textId="77777777" w:rsidR="002F79D4" w:rsidRPr="0006600E" w:rsidRDefault="002F79D4" w:rsidP="002F79D4">
      <w:pPr>
        <w:numPr>
          <w:ilvl w:val="0"/>
          <w:numId w:val="34"/>
        </w:numPr>
        <w:shd w:val="clear" w:color="auto" w:fill="FFFFFF"/>
        <w:spacing w:line="264" w:lineRule="auto"/>
        <w:jc w:val="left"/>
        <w:rPr>
          <w:rFonts w:ascii="Biome Light" w:eastAsia="Times New Roman" w:hAnsi="Biome Light" w:cs="Biome Light"/>
          <w:color w:val="16191F"/>
        </w:rPr>
      </w:pPr>
      <w:r w:rsidRPr="0006600E">
        <w:rPr>
          <w:rFonts w:ascii="Biome Light" w:eastAsia="Times New Roman" w:hAnsi="Biome Light" w:cs="Biome Light"/>
          <w:b/>
          <w:bCs/>
          <w:color w:val="16191F"/>
        </w:rPr>
        <w:t>Build and test the scenario</w:t>
      </w:r>
      <w:r w:rsidRPr="0006600E">
        <w:rPr>
          <w:rFonts w:ascii="Biome Light" w:eastAsia="Times New Roman" w:hAnsi="Biome Light" w:cs="Biome Light"/>
          <w:color w:val="16191F"/>
        </w:rPr>
        <w:t> – The scenario might need to be redefined as it is being built if specific elements aren’t feasible. A finalized scenario is expected as the output of this stage.</w:t>
      </w:r>
    </w:p>
    <w:p w14:paraId="5D3330EA" w14:textId="77777777" w:rsidR="002F79D4" w:rsidRPr="0006600E" w:rsidRDefault="002F79D4" w:rsidP="002F79D4">
      <w:pPr>
        <w:numPr>
          <w:ilvl w:val="0"/>
          <w:numId w:val="34"/>
        </w:numPr>
        <w:shd w:val="clear" w:color="auto" w:fill="FFFFFF"/>
        <w:spacing w:line="264" w:lineRule="auto"/>
        <w:jc w:val="left"/>
        <w:rPr>
          <w:rFonts w:ascii="Biome Light" w:eastAsia="Times New Roman" w:hAnsi="Biome Light" w:cs="Biome Light"/>
          <w:color w:val="16191F"/>
        </w:rPr>
      </w:pPr>
      <w:r w:rsidRPr="0006600E">
        <w:rPr>
          <w:rFonts w:ascii="Biome Light" w:eastAsia="Times New Roman" w:hAnsi="Biome Light" w:cs="Biome Light"/>
          <w:b/>
          <w:bCs/>
          <w:color w:val="16191F"/>
        </w:rPr>
        <w:t>Facilitate the simulation</w:t>
      </w:r>
      <w:r w:rsidRPr="0006600E">
        <w:rPr>
          <w:rFonts w:ascii="Biome Light" w:eastAsia="Times New Roman" w:hAnsi="Biome Light" w:cs="Biome Light"/>
          <w:color w:val="16191F"/>
        </w:rPr>
        <w:t xml:space="preserve"> – The type of simulation determines the facilitation used (paper-based scenario compared to highly technical, simulated scenario). The facilitators should align their facilitation tactics to the exercise </w:t>
      </w:r>
      <w:proofErr w:type="gramStart"/>
      <w:r w:rsidRPr="0006600E">
        <w:rPr>
          <w:rFonts w:ascii="Biome Light" w:eastAsia="Times New Roman" w:hAnsi="Biome Light" w:cs="Biome Light"/>
          <w:color w:val="16191F"/>
        </w:rPr>
        <w:t>objects</w:t>
      </w:r>
      <w:proofErr w:type="gramEnd"/>
      <w:r w:rsidRPr="0006600E">
        <w:rPr>
          <w:rFonts w:ascii="Biome Light" w:eastAsia="Times New Roman" w:hAnsi="Biome Light" w:cs="Biome Light"/>
          <w:color w:val="16191F"/>
        </w:rPr>
        <w:t xml:space="preserve"> and they should engage all exercise participants wherever possible to provide the most benefit.</w:t>
      </w:r>
    </w:p>
    <w:p w14:paraId="0FE86D6F" w14:textId="77777777" w:rsidR="002F79D4" w:rsidRPr="0006600E" w:rsidRDefault="002F79D4" w:rsidP="002F79D4">
      <w:pPr>
        <w:numPr>
          <w:ilvl w:val="0"/>
          <w:numId w:val="34"/>
        </w:numPr>
        <w:shd w:val="clear" w:color="auto" w:fill="FFFFFF"/>
        <w:spacing w:line="264" w:lineRule="auto"/>
        <w:jc w:val="left"/>
        <w:rPr>
          <w:rFonts w:ascii="Biome Light" w:eastAsia="Times New Roman" w:hAnsi="Biome Light" w:cs="Biome Light"/>
          <w:color w:val="16191F"/>
        </w:rPr>
      </w:pPr>
      <w:r w:rsidRPr="0006600E">
        <w:rPr>
          <w:rFonts w:ascii="Biome Light" w:eastAsia="Times New Roman" w:hAnsi="Biome Light" w:cs="Biome Light"/>
          <w:b/>
          <w:bCs/>
          <w:color w:val="16191F"/>
        </w:rPr>
        <w:t xml:space="preserve">Develop the </w:t>
      </w:r>
      <w:proofErr w:type="gramStart"/>
      <w:r w:rsidRPr="0006600E">
        <w:rPr>
          <w:rFonts w:ascii="Biome Light" w:eastAsia="Times New Roman" w:hAnsi="Biome Light" w:cs="Biome Light"/>
          <w:b/>
          <w:bCs/>
          <w:color w:val="16191F"/>
        </w:rPr>
        <w:t>after action</w:t>
      </w:r>
      <w:proofErr w:type="gramEnd"/>
      <w:r w:rsidRPr="0006600E">
        <w:rPr>
          <w:rFonts w:ascii="Biome Light" w:eastAsia="Times New Roman" w:hAnsi="Biome Light" w:cs="Biome Light"/>
          <w:b/>
          <w:bCs/>
          <w:color w:val="16191F"/>
        </w:rPr>
        <w:t xml:space="preserve"> report (AAR)</w:t>
      </w:r>
      <w:r w:rsidRPr="0006600E">
        <w:rPr>
          <w:rFonts w:ascii="Biome Light" w:eastAsia="Times New Roman" w:hAnsi="Biome Light" w:cs="Biome Light"/>
          <w:color w:val="16191F"/>
        </w:rPr>
        <w:t> – Identify areas that went well, those that can use improvement, and potential gaps. The AAR should measure the effectiveness of the simulation as well as the team’s response to the simulated event so that progress can be tracked over time with future simulations.</w:t>
      </w:r>
    </w:p>
    <w:p w14:paraId="62BAE86E" w14:textId="77777777" w:rsidR="002F79D4" w:rsidRPr="0006600E" w:rsidRDefault="002F79D4" w:rsidP="002F79D4">
      <w:pPr>
        <w:shd w:val="clear" w:color="auto" w:fill="FFFFFF"/>
        <w:rPr>
          <w:rFonts w:ascii="Biome Light" w:eastAsia="Times New Roman" w:hAnsi="Biome Light" w:cs="Biome Light"/>
          <w:color w:val="16191F"/>
        </w:rPr>
      </w:pPr>
    </w:p>
    <w:p w14:paraId="3773AB23" w14:textId="77777777" w:rsidR="002F79D4" w:rsidRPr="0006600E" w:rsidRDefault="002F79D4" w:rsidP="002F79D4">
      <w:pPr>
        <w:rPr>
          <w:rFonts w:ascii="Biome Light" w:eastAsia="Times New Roman" w:hAnsi="Biome Light" w:cs="Biome Light"/>
          <w:b/>
          <w:bCs/>
          <w:color w:val="16191F"/>
          <w:kern w:val="36"/>
        </w:rPr>
      </w:pPr>
      <w:r w:rsidRPr="0006600E">
        <w:rPr>
          <w:rFonts w:ascii="Biome Light" w:eastAsia="Times New Roman" w:hAnsi="Biome Light" w:cs="Biome Light"/>
          <w:b/>
          <w:bCs/>
          <w:color w:val="16191F"/>
          <w:kern w:val="36"/>
        </w:rPr>
        <w:t>Develop AWS account structure</w:t>
      </w:r>
    </w:p>
    <w:p w14:paraId="6B793C1F" w14:textId="77777777" w:rsidR="002F79D4" w:rsidRDefault="002F79D4" w:rsidP="002F79D4">
      <w:pPr>
        <w:rPr>
          <w:rFonts w:ascii="Biome Light" w:eastAsia="Times New Roman" w:hAnsi="Biome Light" w:cs="Biome Light"/>
          <w:color w:val="16191F"/>
        </w:rPr>
      </w:pPr>
      <w:hyperlink r:id="rId10" w:tgtFrame="_blank" w:history="1">
        <w:r w:rsidRPr="0006600E">
          <w:rPr>
            <w:rFonts w:ascii="Biome Light" w:eastAsia="Times New Roman" w:hAnsi="Biome Light" w:cs="Biome Light"/>
          </w:rPr>
          <w:t>AWS Organizations</w:t>
        </w:r>
      </w:hyperlink>
      <w:r w:rsidRPr="0006600E">
        <w:rPr>
          <w:rFonts w:ascii="Biome Light" w:eastAsia="Times New Roman" w:hAnsi="Biome Light" w:cs="Biome Light"/>
          <w:color w:val="16191F"/>
        </w:rPr>
        <w:t> helps centrally manage and govern an AWS environment as you grow and scale AWS resources. An AWS organization consolidates your AWS accounts so that you can administer them as a single unit. You can use organizational units (OUs) to group accounts together to administer as a single unit.</w:t>
      </w:r>
    </w:p>
    <w:p w14:paraId="25046C5F" w14:textId="77777777" w:rsidR="002F79D4" w:rsidRPr="0006600E" w:rsidRDefault="002F79D4" w:rsidP="002F79D4">
      <w:pPr>
        <w:rPr>
          <w:rFonts w:ascii="Biome Light" w:eastAsia="Times New Roman" w:hAnsi="Biome Light" w:cs="Biome Light"/>
          <w:color w:val="16191F"/>
        </w:rPr>
      </w:pPr>
    </w:p>
    <w:p w14:paraId="35BE3CC6" w14:textId="77777777" w:rsidR="002F79D4" w:rsidRPr="0006600E" w:rsidRDefault="002F79D4" w:rsidP="002F79D4">
      <w:pPr>
        <w:rPr>
          <w:rFonts w:ascii="Biome Light" w:eastAsia="Times New Roman" w:hAnsi="Biome Light" w:cs="Biome Light"/>
          <w:color w:val="16191F"/>
        </w:rPr>
      </w:pPr>
      <w:r w:rsidRPr="0006600E">
        <w:rPr>
          <w:rFonts w:ascii="Biome Light" w:eastAsia="Times New Roman" w:hAnsi="Biome Light" w:cs="Biome Light"/>
          <w:color w:val="16191F"/>
        </w:rPr>
        <w:t>For incident response, it’s helpful to have an AWS account structure that supports the functions of incident response, which includes a </w:t>
      </w:r>
      <w:r w:rsidRPr="0006600E">
        <w:rPr>
          <w:rFonts w:ascii="Biome Light" w:eastAsia="Times New Roman" w:hAnsi="Biome Light" w:cs="Biome Light"/>
          <w:i/>
          <w:iCs/>
          <w:color w:val="16191F"/>
        </w:rPr>
        <w:t>security OU</w:t>
      </w:r>
      <w:r w:rsidRPr="0006600E">
        <w:rPr>
          <w:rFonts w:ascii="Biome Light" w:eastAsia="Times New Roman" w:hAnsi="Biome Light" w:cs="Biome Light"/>
          <w:color w:val="16191F"/>
        </w:rPr>
        <w:t> and a </w:t>
      </w:r>
      <w:r w:rsidRPr="0006600E">
        <w:rPr>
          <w:rFonts w:ascii="Biome Light" w:eastAsia="Times New Roman" w:hAnsi="Biome Light" w:cs="Biome Light"/>
          <w:i/>
          <w:iCs/>
          <w:color w:val="16191F"/>
        </w:rPr>
        <w:t>forensics OU</w:t>
      </w:r>
      <w:r w:rsidRPr="0006600E">
        <w:rPr>
          <w:rFonts w:ascii="Biome Light" w:eastAsia="Times New Roman" w:hAnsi="Biome Light" w:cs="Biome Light"/>
          <w:color w:val="16191F"/>
        </w:rPr>
        <w:t>. Within the security OU, you should have accounts for:</w:t>
      </w:r>
    </w:p>
    <w:p w14:paraId="5E2E3D9D" w14:textId="77777777" w:rsidR="002F79D4" w:rsidRPr="0006600E" w:rsidRDefault="002F79D4" w:rsidP="002F79D4">
      <w:pPr>
        <w:numPr>
          <w:ilvl w:val="0"/>
          <w:numId w:val="35"/>
        </w:numPr>
        <w:spacing w:line="264" w:lineRule="auto"/>
        <w:jc w:val="left"/>
        <w:rPr>
          <w:rFonts w:ascii="Biome Light" w:eastAsia="Times New Roman" w:hAnsi="Biome Light" w:cs="Biome Light"/>
          <w:color w:val="16191F"/>
        </w:rPr>
      </w:pPr>
      <w:r w:rsidRPr="0006600E">
        <w:rPr>
          <w:rFonts w:ascii="Biome Light" w:eastAsia="Times New Roman" w:hAnsi="Biome Light" w:cs="Biome Light"/>
          <w:b/>
          <w:bCs/>
          <w:color w:val="16191F"/>
        </w:rPr>
        <w:t>Log archival </w:t>
      </w:r>
      <w:r w:rsidRPr="0006600E">
        <w:rPr>
          <w:rFonts w:ascii="Biome Light" w:eastAsia="Times New Roman" w:hAnsi="Biome Light" w:cs="Biome Light"/>
          <w:color w:val="16191F"/>
        </w:rPr>
        <w:t>– Aggregate logs in a log archival AWS account.</w:t>
      </w:r>
    </w:p>
    <w:p w14:paraId="2EFE8707" w14:textId="77777777" w:rsidR="002F79D4" w:rsidRPr="0006600E" w:rsidRDefault="002F79D4" w:rsidP="002F79D4">
      <w:pPr>
        <w:numPr>
          <w:ilvl w:val="0"/>
          <w:numId w:val="35"/>
        </w:numPr>
        <w:spacing w:line="264" w:lineRule="auto"/>
        <w:jc w:val="left"/>
        <w:rPr>
          <w:rFonts w:ascii="Biome Light" w:eastAsia="Times New Roman" w:hAnsi="Biome Light" w:cs="Biome Light"/>
          <w:color w:val="16191F"/>
        </w:rPr>
      </w:pPr>
      <w:r w:rsidRPr="0006600E">
        <w:rPr>
          <w:rFonts w:ascii="Biome Light" w:eastAsia="Times New Roman" w:hAnsi="Biome Light" w:cs="Biome Light"/>
          <w:b/>
          <w:bCs/>
          <w:color w:val="16191F"/>
        </w:rPr>
        <w:t>Security tooling</w:t>
      </w:r>
      <w:r w:rsidRPr="0006600E">
        <w:rPr>
          <w:rFonts w:ascii="Biome Light" w:eastAsia="Times New Roman" w:hAnsi="Biome Light" w:cs="Biome Light"/>
          <w:color w:val="16191F"/>
        </w:rPr>
        <w:t> – Centralize security services in a security tool AWS account. This account operates as the delegated administrator for security services.</w:t>
      </w:r>
    </w:p>
    <w:p w14:paraId="758EECF5" w14:textId="77777777" w:rsidR="002F79D4" w:rsidRPr="0006600E" w:rsidRDefault="002F79D4" w:rsidP="002F79D4">
      <w:pPr>
        <w:rPr>
          <w:rFonts w:ascii="Biome Light" w:eastAsia="Times New Roman" w:hAnsi="Biome Light" w:cs="Biome Light"/>
          <w:color w:val="16191F"/>
        </w:rPr>
      </w:pPr>
    </w:p>
    <w:p w14:paraId="072575E8" w14:textId="77777777" w:rsidR="002F79D4" w:rsidRPr="0006600E" w:rsidRDefault="002F79D4" w:rsidP="002F79D4">
      <w:pPr>
        <w:rPr>
          <w:rFonts w:ascii="Biome Light" w:eastAsia="Times New Roman" w:hAnsi="Biome Light" w:cs="Biome Light"/>
          <w:color w:val="16191F"/>
        </w:rPr>
      </w:pPr>
      <w:r w:rsidRPr="0006600E">
        <w:rPr>
          <w:rFonts w:ascii="Biome Light" w:eastAsia="Times New Roman" w:hAnsi="Biome Light" w:cs="Biome Light"/>
          <w:color w:val="16191F"/>
        </w:rPr>
        <w:t>Within the forensics OU, you have the option to implement a single forensics account or accounts for each Region that you operate in, depending on which works best for your business and operational model. For an example of a per-Region account approach, if you only operate in US East (N. Virginia) (us-east-1) and US West (Oregon) (us-west-2), then you would have two accounts in the forensics OU: one for us-east-1 and one for us-west-2. Because it takes time to provision new accounts, it is imperative to create and instrument the forensics accounts well ahead of an incident so that responders can be prepared to effectively use them for response.</w:t>
      </w:r>
    </w:p>
    <w:p w14:paraId="43290558" w14:textId="77777777" w:rsidR="002F79D4" w:rsidRPr="0006600E" w:rsidRDefault="002F79D4" w:rsidP="002F79D4">
      <w:pPr>
        <w:rPr>
          <w:rFonts w:ascii="Biome Light" w:eastAsia="Times New Roman" w:hAnsi="Biome Light" w:cs="Biome Light"/>
          <w:color w:val="16191F"/>
        </w:rPr>
      </w:pPr>
    </w:p>
    <w:p w14:paraId="17BEE66D" w14:textId="77777777" w:rsidR="002F79D4" w:rsidRDefault="002F79D4" w:rsidP="002F79D4">
      <w:pPr>
        <w:rPr>
          <w:rFonts w:ascii="Biome Light" w:eastAsia="Times New Roman" w:hAnsi="Biome Light" w:cs="Biome Light"/>
          <w:color w:val="16191F"/>
        </w:rPr>
      </w:pPr>
      <w:r w:rsidRPr="0006600E">
        <w:rPr>
          <w:rFonts w:ascii="Biome Light" w:eastAsia="Times New Roman" w:hAnsi="Biome Light" w:cs="Biome Light"/>
          <w:color w:val="16191F"/>
        </w:rPr>
        <w:t>The following diagram displays a sample account structure including a forensics OU with per-Region forensics accounts:</w:t>
      </w:r>
    </w:p>
    <w:p w14:paraId="3EA894C2" w14:textId="77777777" w:rsidR="000F42FA" w:rsidRPr="0006600E" w:rsidRDefault="000F42FA" w:rsidP="002F79D4">
      <w:pPr>
        <w:rPr>
          <w:rFonts w:ascii="Biome Light" w:eastAsia="Times New Roman" w:hAnsi="Biome Light" w:cs="Biome Light"/>
          <w:color w:val="16191F"/>
        </w:rPr>
      </w:pPr>
    </w:p>
    <w:p w14:paraId="119A94D4" w14:textId="77777777" w:rsidR="002F79D4" w:rsidRPr="0006600E" w:rsidRDefault="002F79D4" w:rsidP="002F79D4">
      <w:pPr>
        <w:jc w:val="center"/>
        <w:rPr>
          <w:rFonts w:ascii="Biome Light" w:eastAsia="Times New Roman" w:hAnsi="Biome Light" w:cs="Biome Light"/>
          <w:color w:val="16191F"/>
        </w:rPr>
      </w:pPr>
      <w:r w:rsidRPr="0006600E">
        <w:rPr>
          <w:rFonts w:ascii="Biome Light" w:eastAsia="Times New Roman" w:hAnsi="Biome Light" w:cs="Biome Light"/>
          <w:noProof/>
          <w:color w:val="16191F"/>
        </w:rPr>
        <w:drawing>
          <wp:inline distT="0" distB="0" distL="0" distR="0" wp14:anchorId="73AAC912" wp14:editId="79F0A0F6">
            <wp:extent cx="4560442" cy="2570672"/>
            <wp:effectExtent l="0" t="0" r="0" b="1270"/>
            <wp:docPr id="1118062580" name="Picture 1" descr="A diagram of a diagram of a syste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8062580" name="Picture 1" descr="A diagram of a diagram of a system&#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600189" cy="2593077"/>
                    </a:xfrm>
                    <a:prstGeom prst="rect">
                      <a:avLst/>
                    </a:prstGeom>
                    <a:noFill/>
                    <a:ln>
                      <a:noFill/>
                    </a:ln>
                  </pic:spPr>
                </pic:pic>
              </a:graphicData>
            </a:graphic>
          </wp:inline>
        </w:drawing>
      </w:r>
    </w:p>
    <w:sectPr w:rsidR="002F79D4" w:rsidRPr="0006600E" w:rsidSect="000F42FA">
      <w:footerReference w:type="default" r:id="rId12"/>
      <w:headerReference w:type="first" r:id="rId13"/>
      <w:pgSz w:w="12240" w:h="15840"/>
      <w:pgMar w:top="1170" w:right="720" w:bottom="900" w:left="720" w:header="540" w:footer="54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D615B4" w14:textId="77777777" w:rsidR="006E0C80" w:rsidRDefault="006E0C80" w:rsidP="00835A67">
      <w:r>
        <w:separator/>
      </w:r>
    </w:p>
  </w:endnote>
  <w:endnote w:type="continuationSeparator" w:id="0">
    <w:p w14:paraId="38B17B17" w14:textId="77777777" w:rsidR="006E0C80" w:rsidRDefault="006E0C80" w:rsidP="00835A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Book Antiqua">
    <w:altName w:val="Book Antiqua"/>
    <w:panose1 w:val="02040602050305030304"/>
    <w:charset w:val="00"/>
    <w:family w:val="roman"/>
    <w:pitch w:val="variable"/>
    <w:sig w:usb0="00000287" w:usb1="00000000" w:usb2="00000000" w:usb3="00000000" w:csb0="0000009F" w:csb1="00000000"/>
  </w:font>
  <w:font w:name="Biome Light">
    <w:altName w:val="Sylfaen"/>
    <w:charset w:val="00"/>
    <w:family w:val="swiss"/>
    <w:pitch w:val="variable"/>
    <w:sig w:usb0="A11526FF" w:usb1="8000000A" w:usb2="00010000" w:usb3="00000000" w:csb0="0000019F" w:csb1="00000000"/>
  </w:font>
  <w:font w:name="Segoe UI">
    <w:panose1 w:val="020B0502040204020203"/>
    <w:charset w:val="00"/>
    <w:family w:val="swiss"/>
    <w:pitch w:val="variable"/>
    <w:sig w:usb0="E4002EFF" w:usb1="C000E47F" w:usb2="00000009" w:usb3="00000000" w:csb0="000001FF" w:csb1="00000000"/>
  </w:font>
  <w:font w:name="Biome">
    <w:altName w:val="Sylfaen"/>
    <w:charset w:val="00"/>
    <w:family w:val="swiss"/>
    <w:pitch w:val="variable"/>
    <w:sig w:usb0="A11526FF" w:usb1="8000000A" w:usb2="0001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0A40E" w14:textId="65842877" w:rsidR="00F23639" w:rsidRDefault="00F23639" w:rsidP="009607A1">
    <w:pPr>
      <w:pStyle w:val="Footer"/>
      <w:jc w:val="right"/>
    </w:pPr>
  </w:p>
  <w:p w14:paraId="6A974332" w14:textId="27819894" w:rsidR="00F23639" w:rsidRDefault="00F23639" w:rsidP="009607A1">
    <w:pPr>
      <w:pStyle w:val="Footer"/>
      <w:jc w:val="right"/>
    </w:pPr>
  </w:p>
  <w:p w14:paraId="062C6BEA" w14:textId="6019E738" w:rsidR="009607A1" w:rsidRDefault="00F23639" w:rsidP="009607A1">
    <w:pPr>
      <w:pStyle w:val="Footer"/>
      <w:jc w:val="right"/>
    </w:pPr>
    <w:r>
      <w:t xml:space="preserve">Page </w:t>
    </w:r>
    <w:r>
      <w:rPr>
        <w:b/>
        <w:bCs/>
      </w:rPr>
      <w:fldChar w:fldCharType="begin"/>
    </w:r>
    <w:r>
      <w:rPr>
        <w:b/>
        <w:bCs/>
      </w:rPr>
      <w:instrText xml:space="preserve"> PAGE  \* Arabic  \* MERGEFORMAT </w:instrText>
    </w:r>
    <w:r>
      <w:rPr>
        <w:b/>
        <w:bCs/>
      </w:rPr>
      <w:fldChar w:fldCharType="separate"/>
    </w:r>
    <w:r>
      <w:rPr>
        <w:b/>
        <w:bCs/>
        <w:noProof/>
      </w:rPr>
      <w:t>1</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Pr>
        <w:b/>
        <w:bCs/>
        <w:noProof/>
      </w:rPr>
      <w:t>2</w:t>
    </w:r>
    <w:r>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FDB2E8" w14:textId="77777777" w:rsidR="006E0C80" w:rsidRDefault="006E0C80" w:rsidP="00835A67">
      <w:r>
        <w:separator/>
      </w:r>
    </w:p>
  </w:footnote>
  <w:footnote w:type="continuationSeparator" w:id="0">
    <w:p w14:paraId="2E2D8D4A" w14:textId="77777777" w:rsidR="006E0C80" w:rsidRDefault="006E0C80" w:rsidP="00835A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904279" w14:textId="08A0E61F" w:rsidR="009607A1" w:rsidRDefault="009607A1" w:rsidP="009607A1">
    <w:pPr>
      <w:pStyle w:val="Header"/>
      <w:ind w:left="-9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20CB0"/>
    <w:multiLevelType w:val="hybridMultilevel"/>
    <w:tmpl w:val="E1CA7FCC"/>
    <w:lvl w:ilvl="0" w:tplc="238C11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F0323D"/>
    <w:multiLevelType w:val="hybridMultilevel"/>
    <w:tmpl w:val="FAD8F47A"/>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 w15:restartNumberingAfterBreak="0">
    <w:nsid w:val="024E0A8E"/>
    <w:multiLevelType w:val="hybridMultilevel"/>
    <w:tmpl w:val="50C8661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9775211"/>
    <w:multiLevelType w:val="hybridMultilevel"/>
    <w:tmpl w:val="216A25E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DE94C25"/>
    <w:multiLevelType w:val="hybridMultilevel"/>
    <w:tmpl w:val="6E18F2FE"/>
    <w:lvl w:ilvl="0" w:tplc="5C165508">
      <w:start w:val="1"/>
      <w:numFmt w:val="decimal"/>
      <w:suff w:val="space"/>
      <w:lvlText w:val="%1."/>
      <w:lvlJc w:val="left"/>
      <w:pPr>
        <w:ind w:left="1080" w:hanging="360"/>
      </w:pPr>
      <w:rPr>
        <w:rFonts w:hint="default"/>
      </w:rPr>
    </w:lvl>
    <w:lvl w:ilvl="1" w:tplc="E8709588">
      <w:start w:val="1"/>
      <w:numFmt w:val="lowerLetter"/>
      <w:lvlText w:val="%2."/>
      <w:lvlJc w:val="left"/>
      <w:pPr>
        <w:ind w:left="1440" w:hanging="360"/>
      </w:pPr>
      <w:rPr>
        <w:rFonts w:hint="default"/>
        <w:b/>
        <w:bCs/>
      </w:rPr>
    </w:lvl>
    <w:lvl w:ilvl="2" w:tplc="23A4BC7A">
      <w:start w:val="1"/>
      <w:numFmt w:val="decimal"/>
      <w:lvlText w:val="%3)"/>
      <w:lvlJc w:val="left"/>
      <w:pPr>
        <w:ind w:left="1800" w:hanging="360"/>
      </w:pPr>
      <w:rPr>
        <w:rFonts w:hint="default"/>
      </w:r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40A07F6"/>
    <w:multiLevelType w:val="multilevel"/>
    <w:tmpl w:val="2A66EE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65D1A05"/>
    <w:multiLevelType w:val="hybridMultilevel"/>
    <w:tmpl w:val="CD5AB1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A84622F"/>
    <w:multiLevelType w:val="hybridMultilevel"/>
    <w:tmpl w:val="2AD81AAA"/>
    <w:lvl w:ilvl="0" w:tplc="FFFFFFFF">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C146A23"/>
    <w:multiLevelType w:val="hybridMultilevel"/>
    <w:tmpl w:val="E7D2096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6AC402F"/>
    <w:multiLevelType w:val="hybridMultilevel"/>
    <w:tmpl w:val="22FEF454"/>
    <w:lvl w:ilvl="0" w:tplc="FFFFFFFF">
      <w:start w:val="1"/>
      <w:numFmt w:val="bullet"/>
      <w:lvlText w:val=""/>
      <w:lvlJc w:val="left"/>
      <w:pPr>
        <w:ind w:left="396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2E5E1648"/>
    <w:multiLevelType w:val="hybridMultilevel"/>
    <w:tmpl w:val="EA7C370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ED672A0"/>
    <w:multiLevelType w:val="hybridMultilevel"/>
    <w:tmpl w:val="835CF9A6"/>
    <w:lvl w:ilvl="0" w:tplc="FFFFFFFF">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6063242"/>
    <w:multiLevelType w:val="multilevel"/>
    <w:tmpl w:val="B48015EC"/>
    <w:lvl w:ilvl="0">
      <w:start w:val="5"/>
      <w:numFmt w:val="decimal"/>
      <w:lvlText w:val="%1."/>
      <w:lvlJc w:val="left"/>
      <w:pPr>
        <w:ind w:left="1440" w:hanging="360"/>
      </w:pPr>
      <w:rPr>
        <w:rFonts w:hint="default"/>
      </w:rPr>
    </w:lvl>
    <w:lvl w:ilvl="1">
      <w:start w:val="1"/>
      <w:numFmt w:val="decimal"/>
      <w:isLgl/>
      <w:lvlText w:val="%1.%2"/>
      <w:lvlJc w:val="left"/>
      <w:pPr>
        <w:ind w:left="1860" w:hanging="372"/>
      </w:pPr>
      <w:rPr>
        <w:rFonts w:hint="default"/>
      </w:rPr>
    </w:lvl>
    <w:lvl w:ilvl="2">
      <w:start w:val="1"/>
      <w:numFmt w:val="decimal"/>
      <w:isLgl/>
      <w:lvlText w:val="%1.%2.%3"/>
      <w:lvlJc w:val="left"/>
      <w:pPr>
        <w:ind w:left="2616" w:hanging="720"/>
      </w:pPr>
      <w:rPr>
        <w:rFonts w:hint="default"/>
      </w:rPr>
    </w:lvl>
    <w:lvl w:ilvl="3">
      <w:start w:val="1"/>
      <w:numFmt w:val="decimal"/>
      <w:isLgl/>
      <w:lvlText w:val="%1.%2.%3.%4"/>
      <w:lvlJc w:val="left"/>
      <w:pPr>
        <w:ind w:left="3024" w:hanging="720"/>
      </w:pPr>
      <w:rPr>
        <w:rFonts w:hint="default"/>
      </w:rPr>
    </w:lvl>
    <w:lvl w:ilvl="4">
      <w:start w:val="1"/>
      <w:numFmt w:val="decimal"/>
      <w:isLgl/>
      <w:lvlText w:val="%1.%2.%3.%4.%5"/>
      <w:lvlJc w:val="left"/>
      <w:pPr>
        <w:ind w:left="3792" w:hanging="1080"/>
      </w:pPr>
      <w:rPr>
        <w:rFonts w:hint="default"/>
      </w:rPr>
    </w:lvl>
    <w:lvl w:ilvl="5">
      <w:start w:val="1"/>
      <w:numFmt w:val="decimal"/>
      <w:isLgl/>
      <w:lvlText w:val="%1.%2.%3.%4.%5.%6"/>
      <w:lvlJc w:val="left"/>
      <w:pPr>
        <w:ind w:left="4200" w:hanging="1080"/>
      </w:pPr>
      <w:rPr>
        <w:rFonts w:hint="default"/>
      </w:rPr>
    </w:lvl>
    <w:lvl w:ilvl="6">
      <w:start w:val="1"/>
      <w:numFmt w:val="decimal"/>
      <w:isLgl/>
      <w:lvlText w:val="%1.%2.%3.%4.%5.%6.%7"/>
      <w:lvlJc w:val="left"/>
      <w:pPr>
        <w:ind w:left="4968" w:hanging="1440"/>
      </w:pPr>
      <w:rPr>
        <w:rFonts w:hint="default"/>
      </w:rPr>
    </w:lvl>
    <w:lvl w:ilvl="7">
      <w:start w:val="1"/>
      <w:numFmt w:val="decimal"/>
      <w:isLgl/>
      <w:lvlText w:val="%1.%2.%3.%4.%5.%6.%7.%8"/>
      <w:lvlJc w:val="left"/>
      <w:pPr>
        <w:ind w:left="5376" w:hanging="1440"/>
      </w:pPr>
      <w:rPr>
        <w:rFonts w:hint="default"/>
      </w:rPr>
    </w:lvl>
    <w:lvl w:ilvl="8">
      <w:start w:val="1"/>
      <w:numFmt w:val="decimal"/>
      <w:isLgl/>
      <w:lvlText w:val="%1.%2.%3.%4.%5.%6.%7.%8.%9"/>
      <w:lvlJc w:val="left"/>
      <w:pPr>
        <w:ind w:left="5784" w:hanging="1440"/>
      </w:pPr>
      <w:rPr>
        <w:rFonts w:hint="default"/>
      </w:rPr>
    </w:lvl>
  </w:abstractNum>
  <w:abstractNum w:abstractNumId="13" w15:restartNumberingAfterBreak="0">
    <w:nsid w:val="3842797E"/>
    <w:multiLevelType w:val="multilevel"/>
    <w:tmpl w:val="2CBED9DA"/>
    <w:lvl w:ilvl="0">
      <w:start w:val="1"/>
      <w:numFmt w:val="bullet"/>
      <w:lvlText w:val=""/>
      <w:lvlJc w:val="left"/>
      <w:pPr>
        <w:ind w:left="1080" w:hanging="360"/>
      </w:pPr>
      <w:rPr>
        <w:rFonts w:ascii="Symbol" w:hAnsi="Symbol" w:hint="default"/>
        <w:b/>
        <w:bCs/>
      </w:rPr>
    </w:lvl>
    <w:lvl w:ilvl="1">
      <w:start w:val="1"/>
      <w:numFmt w:val="bullet"/>
      <w:lvlText w:val=""/>
      <w:lvlJc w:val="left"/>
      <w:pPr>
        <w:ind w:left="1080" w:hanging="360"/>
      </w:pPr>
      <w:rPr>
        <w:rFonts w:ascii="Symbol" w:hAnsi="Symbol" w:hint="default"/>
      </w:rPr>
    </w:lvl>
    <w:lvl w:ilvl="2">
      <w:start w:val="1"/>
      <w:numFmt w:val="lowerLetter"/>
      <w:lvlText w:val="%3."/>
      <w:lvlJc w:val="left"/>
      <w:pPr>
        <w:ind w:left="1800" w:hanging="360"/>
      </w:pPr>
      <w:rPr>
        <w:rFonts w:hint="default"/>
      </w:rPr>
    </w:lvl>
    <w:lvl w:ilvl="3">
      <w:start w:val="1"/>
      <w:numFmt w:val="bullet"/>
      <w:lvlText w:val=""/>
      <w:lvlJc w:val="left"/>
      <w:pPr>
        <w:ind w:left="1800" w:hanging="360"/>
      </w:pPr>
      <w:rPr>
        <w:rFonts w:ascii="Symbol" w:hAnsi="Symbol" w:hint="default"/>
      </w:rPr>
    </w:lvl>
    <w:lvl w:ilvl="4">
      <w:start w:val="1"/>
      <w:numFmt w:val="decimal"/>
      <w:lvlText w:val="%1.%2.%3.%4.%5"/>
      <w:lvlJc w:val="left"/>
      <w:pPr>
        <w:ind w:left="4320"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840" w:hanging="1440"/>
      </w:pPr>
      <w:rPr>
        <w:rFonts w:hint="default"/>
      </w:rPr>
    </w:lvl>
    <w:lvl w:ilvl="8">
      <w:start w:val="1"/>
      <w:numFmt w:val="decimal"/>
      <w:lvlText w:val="%1.%2.%3.%4.%5.%6.%7.%8.%9"/>
      <w:lvlJc w:val="left"/>
      <w:pPr>
        <w:ind w:left="7560" w:hanging="1440"/>
      </w:pPr>
      <w:rPr>
        <w:rFonts w:hint="default"/>
      </w:rPr>
    </w:lvl>
  </w:abstractNum>
  <w:abstractNum w:abstractNumId="14" w15:restartNumberingAfterBreak="0">
    <w:nsid w:val="3A7738F3"/>
    <w:multiLevelType w:val="hybridMultilevel"/>
    <w:tmpl w:val="0B6CB06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441C175F"/>
    <w:multiLevelType w:val="hybridMultilevel"/>
    <w:tmpl w:val="0498BCE0"/>
    <w:lvl w:ilvl="0" w:tplc="9C4A6CB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53F48CE"/>
    <w:multiLevelType w:val="hybridMultilevel"/>
    <w:tmpl w:val="AADE9770"/>
    <w:lvl w:ilvl="0" w:tplc="04090001">
      <w:start w:val="1"/>
      <w:numFmt w:val="bullet"/>
      <w:lvlText w:val=""/>
      <w:lvlJc w:val="left"/>
      <w:pPr>
        <w:ind w:left="1080" w:hanging="360"/>
      </w:pPr>
      <w:rPr>
        <w:rFonts w:ascii="Symbol" w:hAnsi="Symbol" w:hint="default"/>
      </w:rPr>
    </w:lvl>
    <w:lvl w:ilvl="1" w:tplc="20F2561E">
      <w:numFmt w:val="bullet"/>
      <w:lvlText w:val="•"/>
      <w:lvlJc w:val="left"/>
      <w:pPr>
        <w:ind w:left="1800" w:hanging="360"/>
      </w:pPr>
      <w:rPr>
        <w:rFonts w:ascii="Calibri" w:eastAsia="Calibri" w:hAnsi="Calibri" w:cs="Calibri"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4B8872A9"/>
    <w:multiLevelType w:val="hybridMultilevel"/>
    <w:tmpl w:val="2FC28AF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4D091633"/>
    <w:multiLevelType w:val="hybridMultilevel"/>
    <w:tmpl w:val="BD14584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4EA85BAD"/>
    <w:multiLevelType w:val="multilevel"/>
    <w:tmpl w:val="0B8C59C2"/>
    <w:lvl w:ilvl="0">
      <w:start w:val="4"/>
      <w:numFmt w:val="decimal"/>
      <w:lvlText w:val="%1"/>
      <w:lvlJc w:val="left"/>
      <w:pPr>
        <w:ind w:left="372" w:hanging="372"/>
      </w:pPr>
      <w:rPr>
        <w:rFonts w:hint="default"/>
      </w:rPr>
    </w:lvl>
    <w:lvl w:ilvl="1">
      <w:start w:val="1"/>
      <w:numFmt w:val="bullet"/>
      <w:lvlText w:val=""/>
      <w:lvlJc w:val="left"/>
      <w:pPr>
        <w:ind w:left="1080" w:hanging="360"/>
      </w:pPr>
      <w:rPr>
        <w:rFonts w:ascii="Symbol" w:hAnsi="Symbol" w:hint="default"/>
      </w:rPr>
    </w:lvl>
    <w:lvl w:ilvl="2">
      <w:start w:val="1"/>
      <w:numFmt w:val="lowerLetter"/>
      <w:lvlText w:val="%3."/>
      <w:lvlJc w:val="left"/>
      <w:pPr>
        <w:ind w:left="1440" w:hanging="360"/>
      </w:pPr>
      <w:rPr>
        <w:rFonts w:hint="default"/>
      </w:rPr>
    </w:lvl>
    <w:lvl w:ilvl="3">
      <w:start w:val="1"/>
      <w:numFmt w:val="bullet"/>
      <w:lvlText w:val=""/>
      <w:lvlJc w:val="left"/>
      <w:pPr>
        <w:ind w:left="1440" w:hanging="360"/>
      </w:pPr>
      <w:rPr>
        <w:rFonts w:ascii="Symbol" w:hAnsi="Symbol"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0" w15:restartNumberingAfterBreak="0">
    <w:nsid w:val="528E48C3"/>
    <w:multiLevelType w:val="multilevel"/>
    <w:tmpl w:val="6E2C0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3E12A89"/>
    <w:multiLevelType w:val="multilevel"/>
    <w:tmpl w:val="2CBED9DA"/>
    <w:lvl w:ilvl="0">
      <w:start w:val="1"/>
      <w:numFmt w:val="bullet"/>
      <w:lvlText w:val=""/>
      <w:lvlJc w:val="left"/>
      <w:pPr>
        <w:ind w:left="720" w:hanging="360"/>
      </w:pPr>
      <w:rPr>
        <w:rFonts w:ascii="Symbol" w:hAnsi="Symbol" w:hint="default"/>
        <w:b/>
        <w:bCs/>
      </w:rPr>
    </w:lvl>
    <w:lvl w:ilvl="1">
      <w:start w:val="1"/>
      <w:numFmt w:val="bullet"/>
      <w:lvlText w:val=""/>
      <w:lvlJc w:val="left"/>
      <w:pPr>
        <w:ind w:left="720" w:hanging="360"/>
      </w:pPr>
      <w:rPr>
        <w:rFonts w:ascii="Symbol" w:hAnsi="Symbol" w:hint="default"/>
      </w:rPr>
    </w:lvl>
    <w:lvl w:ilvl="2">
      <w:start w:val="1"/>
      <w:numFmt w:val="lowerLetter"/>
      <w:lvlText w:val="%3."/>
      <w:lvlJc w:val="left"/>
      <w:pPr>
        <w:ind w:left="1440" w:hanging="360"/>
      </w:pPr>
      <w:rPr>
        <w:rFonts w:hint="default"/>
      </w:rPr>
    </w:lvl>
    <w:lvl w:ilvl="3">
      <w:start w:val="1"/>
      <w:numFmt w:val="bullet"/>
      <w:lvlText w:val=""/>
      <w:lvlJc w:val="left"/>
      <w:pPr>
        <w:ind w:left="1440" w:hanging="360"/>
      </w:pPr>
      <w:rPr>
        <w:rFonts w:ascii="Symbol" w:hAnsi="Symbol"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2" w15:restartNumberingAfterBreak="0">
    <w:nsid w:val="59B23FED"/>
    <w:multiLevelType w:val="hybridMultilevel"/>
    <w:tmpl w:val="5F84AC5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5AA83040"/>
    <w:multiLevelType w:val="multilevel"/>
    <w:tmpl w:val="C434A356"/>
    <w:lvl w:ilvl="0">
      <w:start w:val="4"/>
      <w:numFmt w:val="decimal"/>
      <w:lvlText w:val="%1"/>
      <w:lvlJc w:val="left"/>
      <w:pPr>
        <w:ind w:left="372" w:hanging="372"/>
      </w:pPr>
      <w:rPr>
        <w:rFonts w:hint="default"/>
      </w:rPr>
    </w:lvl>
    <w:lvl w:ilvl="1">
      <w:start w:val="1"/>
      <w:numFmt w:val="decimal"/>
      <w:lvlText w:val="%1.%2"/>
      <w:lvlJc w:val="left"/>
      <w:pPr>
        <w:ind w:left="1092" w:hanging="372"/>
      </w:pPr>
      <w:rPr>
        <w:rFonts w:hint="default"/>
      </w:rPr>
    </w:lvl>
    <w:lvl w:ilvl="2">
      <w:start w:val="1"/>
      <w:numFmt w:val="lowerLetter"/>
      <w:lvlText w:val="%3."/>
      <w:lvlJc w:val="left"/>
      <w:pPr>
        <w:ind w:left="1440" w:hanging="360"/>
      </w:pPr>
      <w:rPr>
        <w:rFonts w:hint="default"/>
      </w:rPr>
    </w:lvl>
    <w:lvl w:ilvl="3">
      <w:start w:val="1"/>
      <w:numFmt w:val="bullet"/>
      <w:lvlText w:val=""/>
      <w:lvlJc w:val="left"/>
      <w:pPr>
        <w:ind w:left="1800" w:hanging="360"/>
      </w:pPr>
      <w:rPr>
        <w:rFonts w:ascii="Symbol" w:hAnsi="Symbol"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4" w15:restartNumberingAfterBreak="0">
    <w:nsid w:val="5CA02D8F"/>
    <w:multiLevelType w:val="hybridMultilevel"/>
    <w:tmpl w:val="1F68428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5F906281"/>
    <w:multiLevelType w:val="multilevel"/>
    <w:tmpl w:val="2CBED9DA"/>
    <w:lvl w:ilvl="0">
      <w:start w:val="1"/>
      <w:numFmt w:val="bullet"/>
      <w:lvlText w:val=""/>
      <w:lvlJc w:val="left"/>
      <w:pPr>
        <w:ind w:left="1080" w:hanging="360"/>
      </w:pPr>
      <w:rPr>
        <w:rFonts w:ascii="Symbol" w:hAnsi="Symbol" w:hint="default"/>
        <w:b/>
        <w:bCs/>
      </w:rPr>
    </w:lvl>
    <w:lvl w:ilvl="1">
      <w:start w:val="1"/>
      <w:numFmt w:val="bullet"/>
      <w:lvlText w:val=""/>
      <w:lvlJc w:val="left"/>
      <w:pPr>
        <w:ind w:left="1080" w:hanging="360"/>
      </w:pPr>
      <w:rPr>
        <w:rFonts w:ascii="Symbol" w:hAnsi="Symbol" w:hint="default"/>
      </w:rPr>
    </w:lvl>
    <w:lvl w:ilvl="2">
      <w:start w:val="1"/>
      <w:numFmt w:val="lowerLetter"/>
      <w:lvlText w:val="%3."/>
      <w:lvlJc w:val="left"/>
      <w:pPr>
        <w:ind w:left="1800" w:hanging="360"/>
      </w:pPr>
      <w:rPr>
        <w:rFonts w:hint="default"/>
      </w:rPr>
    </w:lvl>
    <w:lvl w:ilvl="3">
      <w:start w:val="1"/>
      <w:numFmt w:val="bullet"/>
      <w:lvlText w:val=""/>
      <w:lvlJc w:val="left"/>
      <w:pPr>
        <w:ind w:left="1800" w:hanging="360"/>
      </w:pPr>
      <w:rPr>
        <w:rFonts w:ascii="Symbol" w:hAnsi="Symbol" w:hint="default"/>
      </w:rPr>
    </w:lvl>
    <w:lvl w:ilvl="4">
      <w:start w:val="1"/>
      <w:numFmt w:val="decimal"/>
      <w:lvlText w:val="%1.%2.%3.%4.%5"/>
      <w:lvlJc w:val="left"/>
      <w:pPr>
        <w:ind w:left="4320"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840" w:hanging="1440"/>
      </w:pPr>
      <w:rPr>
        <w:rFonts w:hint="default"/>
      </w:rPr>
    </w:lvl>
    <w:lvl w:ilvl="8">
      <w:start w:val="1"/>
      <w:numFmt w:val="decimal"/>
      <w:lvlText w:val="%1.%2.%3.%4.%5.%6.%7.%8.%9"/>
      <w:lvlJc w:val="left"/>
      <w:pPr>
        <w:ind w:left="7560" w:hanging="1440"/>
      </w:pPr>
      <w:rPr>
        <w:rFonts w:hint="default"/>
      </w:rPr>
    </w:lvl>
  </w:abstractNum>
  <w:abstractNum w:abstractNumId="26" w15:restartNumberingAfterBreak="0">
    <w:nsid w:val="60BD7C17"/>
    <w:multiLevelType w:val="hybridMultilevel"/>
    <w:tmpl w:val="E87431FA"/>
    <w:lvl w:ilvl="0" w:tplc="FFFFFFFF">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0D50BEC"/>
    <w:multiLevelType w:val="multilevel"/>
    <w:tmpl w:val="362C86BE"/>
    <w:lvl w:ilvl="0">
      <w:start w:val="1"/>
      <w:numFmt w:val="decimal"/>
      <w:lvlText w:val="%1."/>
      <w:lvlJc w:val="left"/>
      <w:pPr>
        <w:ind w:left="372" w:hanging="372"/>
      </w:pPr>
      <w:rPr>
        <w:rFonts w:hint="default"/>
        <w:b/>
        <w:bCs/>
      </w:rPr>
    </w:lvl>
    <w:lvl w:ilvl="1">
      <w:start w:val="1"/>
      <w:numFmt w:val="bullet"/>
      <w:lvlText w:val=""/>
      <w:lvlJc w:val="left"/>
      <w:pPr>
        <w:ind w:left="720" w:hanging="360"/>
      </w:pPr>
      <w:rPr>
        <w:rFonts w:ascii="Symbol" w:hAnsi="Symbol" w:hint="default"/>
      </w:rPr>
    </w:lvl>
    <w:lvl w:ilvl="2">
      <w:start w:val="1"/>
      <w:numFmt w:val="lowerLetter"/>
      <w:lvlText w:val="%3."/>
      <w:lvlJc w:val="left"/>
      <w:pPr>
        <w:ind w:left="1440" w:hanging="360"/>
      </w:pPr>
      <w:rPr>
        <w:rFonts w:hint="default"/>
      </w:rPr>
    </w:lvl>
    <w:lvl w:ilvl="3">
      <w:start w:val="1"/>
      <w:numFmt w:val="bullet"/>
      <w:lvlText w:val=""/>
      <w:lvlJc w:val="left"/>
      <w:pPr>
        <w:ind w:left="1440" w:hanging="360"/>
      </w:pPr>
      <w:rPr>
        <w:rFonts w:ascii="Symbol" w:hAnsi="Symbol"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8" w15:restartNumberingAfterBreak="0">
    <w:nsid w:val="620225FD"/>
    <w:multiLevelType w:val="multilevel"/>
    <w:tmpl w:val="1CC04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AEB1A01"/>
    <w:multiLevelType w:val="multilevel"/>
    <w:tmpl w:val="DE54C810"/>
    <w:lvl w:ilvl="0">
      <w:start w:val="4"/>
      <w:numFmt w:val="decimal"/>
      <w:lvlText w:val="%1"/>
      <w:lvlJc w:val="left"/>
      <w:pPr>
        <w:ind w:left="372" w:hanging="372"/>
      </w:pPr>
      <w:rPr>
        <w:rFonts w:hint="default"/>
      </w:rPr>
    </w:lvl>
    <w:lvl w:ilvl="1">
      <w:start w:val="1"/>
      <w:numFmt w:val="decimal"/>
      <w:lvlText w:val="%1.%2"/>
      <w:lvlJc w:val="left"/>
      <w:pPr>
        <w:ind w:left="1092" w:hanging="372"/>
      </w:pPr>
      <w:rPr>
        <w:rFonts w:hint="default"/>
      </w:rPr>
    </w:lvl>
    <w:lvl w:ilvl="2">
      <w:start w:val="1"/>
      <w:numFmt w:val="lowerLetter"/>
      <w:lvlText w:val="%3."/>
      <w:lvlJc w:val="left"/>
      <w:pPr>
        <w:ind w:left="1440" w:hanging="360"/>
      </w:pPr>
      <w:rPr>
        <w:rFonts w:hint="default"/>
      </w:rPr>
    </w:lvl>
    <w:lvl w:ilvl="3">
      <w:start w:val="1"/>
      <w:numFmt w:val="bullet"/>
      <w:lvlText w:val=""/>
      <w:lvlJc w:val="left"/>
      <w:pPr>
        <w:ind w:left="1440" w:hanging="360"/>
      </w:pPr>
      <w:rPr>
        <w:rFonts w:ascii="Symbol" w:hAnsi="Symbol"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0" w15:restartNumberingAfterBreak="0">
    <w:nsid w:val="79F2105B"/>
    <w:multiLevelType w:val="hybridMultilevel"/>
    <w:tmpl w:val="7E482FAC"/>
    <w:lvl w:ilvl="0" w:tplc="238C11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C191190"/>
    <w:multiLevelType w:val="multilevel"/>
    <w:tmpl w:val="A770E788"/>
    <w:lvl w:ilvl="0">
      <w:start w:val="1"/>
      <w:numFmt w:val="decimal"/>
      <w:lvlText w:val="%1"/>
      <w:lvlJc w:val="left"/>
      <w:pPr>
        <w:ind w:left="372" w:hanging="372"/>
      </w:pPr>
      <w:rPr>
        <w:rFonts w:hint="default"/>
      </w:rPr>
    </w:lvl>
    <w:lvl w:ilvl="1">
      <w:start w:val="1"/>
      <w:numFmt w:val="bullet"/>
      <w:lvlText w:val=""/>
      <w:lvlJc w:val="left"/>
      <w:pPr>
        <w:ind w:left="1080" w:hanging="360"/>
      </w:pPr>
      <w:rPr>
        <w:rFonts w:ascii="Symbol" w:hAnsi="Symbol" w:hint="default"/>
      </w:rPr>
    </w:lvl>
    <w:lvl w:ilvl="2">
      <w:start w:val="1"/>
      <w:numFmt w:val="lowerLetter"/>
      <w:lvlText w:val="%3."/>
      <w:lvlJc w:val="left"/>
      <w:pPr>
        <w:ind w:left="1440" w:hanging="360"/>
      </w:pPr>
      <w:rPr>
        <w:rFonts w:hint="default"/>
      </w:rPr>
    </w:lvl>
    <w:lvl w:ilvl="3">
      <w:start w:val="1"/>
      <w:numFmt w:val="bullet"/>
      <w:lvlText w:val=""/>
      <w:lvlJc w:val="left"/>
      <w:pPr>
        <w:ind w:left="1440" w:hanging="360"/>
      </w:pPr>
      <w:rPr>
        <w:rFonts w:ascii="Symbol" w:hAnsi="Symbol"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2" w15:restartNumberingAfterBreak="0">
    <w:nsid w:val="7DB738A5"/>
    <w:multiLevelType w:val="hybridMultilevel"/>
    <w:tmpl w:val="BE5C867A"/>
    <w:lvl w:ilvl="0" w:tplc="238C11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E107434"/>
    <w:multiLevelType w:val="hybridMultilevel"/>
    <w:tmpl w:val="CD5AB17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7F425BBB"/>
    <w:multiLevelType w:val="multilevel"/>
    <w:tmpl w:val="C26A1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500001382">
    <w:abstractNumId w:val="4"/>
  </w:num>
  <w:num w:numId="2" w16cid:durableId="1444568891">
    <w:abstractNumId w:val="9"/>
  </w:num>
  <w:num w:numId="3" w16cid:durableId="216161553">
    <w:abstractNumId w:val="7"/>
  </w:num>
  <w:num w:numId="4" w16cid:durableId="1614632496">
    <w:abstractNumId w:val="12"/>
  </w:num>
  <w:num w:numId="5" w16cid:durableId="2051176409">
    <w:abstractNumId w:val="1"/>
  </w:num>
  <w:num w:numId="6" w16cid:durableId="1333724143">
    <w:abstractNumId w:val="29"/>
  </w:num>
  <w:num w:numId="7" w16cid:durableId="1531994200">
    <w:abstractNumId w:val="23"/>
  </w:num>
  <w:num w:numId="8" w16cid:durableId="1901674790">
    <w:abstractNumId w:val="27"/>
  </w:num>
  <w:num w:numId="9" w16cid:durableId="1096905830">
    <w:abstractNumId w:val="19"/>
  </w:num>
  <w:num w:numId="10" w16cid:durableId="289676265">
    <w:abstractNumId w:val="31"/>
  </w:num>
  <w:num w:numId="11" w16cid:durableId="1114907935">
    <w:abstractNumId w:val="22"/>
  </w:num>
  <w:num w:numId="12" w16cid:durableId="412623951">
    <w:abstractNumId w:val="10"/>
  </w:num>
  <w:num w:numId="13" w16cid:durableId="1239904329">
    <w:abstractNumId w:val="2"/>
  </w:num>
  <w:num w:numId="14" w16cid:durableId="970554063">
    <w:abstractNumId w:val="14"/>
  </w:num>
  <w:num w:numId="15" w16cid:durableId="450829956">
    <w:abstractNumId w:val="24"/>
  </w:num>
  <w:num w:numId="16" w16cid:durableId="77137975">
    <w:abstractNumId w:val="17"/>
  </w:num>
  <w:num w:numId="17" w16cid:durableId="792481757">
    <w:abstractNumId w:val="3"/>
  </w:num>
  <w:num w:numId="18" w16cid:durableId="924454880">
    <w:abstractNumId w:val="16"/>
  </w:num>
  <w:num w:numId="19" w16cid:durableId="1254820585">
    <w:abstractNumId w:val="18"/>
  </w:num>
  <w:num w:numId="20" w16cid:durableId="1963463054">
    <w:abstractNumId w:val="8"/>
  </w:num>
  <w:num w:numId="21" w16cid:durableId="553665375">
    <w:abstractNumId w:val="21"/>
  </w:num>
  <w:num w:numId="22" w16cid:durableId="177431659">
    <w:abstractNumId w:val="13"/>
  </w:num>
  <w:num w:numId="23" w16cid:durableId="1702706906">
    <w:abstractNumId w:val="25"/>
  </w:num>
  <w:num w:numId="24" w16cid:durableId="1878934435">
    <w:abstractNumId w:val="6"/>
  </w:num>
  <w:num w:numId="25" w16cid:durableId="1154108558">
    <w:abstractNumId w:val="33"/>
  </w:num>
  <w:num w:numId="26" w16cid:durableId="1273434432">
    <w:abstractNumId w:val="0"/>
  </w:num>
  <w:num w:numId="27" w16cid:durableId="1008869022">
    <w:abstractNumId w:val="15"/>
  </w:num>
  <w:num w:numId="28" w16cid:durableId="1219365693">
    <w:abstractNumId w:val="32"/>
  </w:num>
  <w:num w:numId="29" w16cid:durableId="638070478">
    <w:abstractNumId w:val="30"/>
  </w:num>
  <w:num w:numId="30" w16cid:durableId="1072699087">
    <w:abstractNumId w:val="11"/>
  </w:num>
  <w:num w:numId="31" w16cid:durableId="1764764873">
    <w:abstractNumId w:val="26"/>
  </w:num>
  <w:num w:numId="32" w16cid:durableId="323361786">
    <w:abstractNumId w:val="20"/>
  </w:num>
  <w:num w:numId="33" w16cid:durableId="459223681">
    <w:abstractNumId w:val="28"/>
  </w:num>
  <w:num w:numId="34" w16cid:durableId="1177188612">
    <w:abstractNumId w:val="5"/>
  </w:num>
  <w:num w:numId="35" w16cid:durableId="1042251440">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4C09"/>
    <w:rsid w:val="000203FD"/>
    <w:rsid w:val="000F42FA"/>
    <w:rsid w:val="00135A64"/>
    <w:rsid w:val="001D13A0"/>
    <w:rsid w:val="00226AE5"/>
    <w:rsid w:val="00274619"/>
    <w:rsid w:val="002B5D23"/>
    <w:rsid w:val="002F79D4"/>
    <w:rsid w:val="00374241"/>
    <w:rsid w:val="0040359E"/>
    <w:rsid w:val="00413636"/>
    <w:rsid w:val="00447E0B"/>
    <w:rsid w:val="00490271"/>
    <w:rsid w:val="00494737"/>
    <w:rsid w:val="00496B55"/>
    <w:rsid w:val="005646C3"/>
    <w:rsid w:val="005A2992"/>
    <w:rsid w:val="00607075"/>
    <w:rsid w:val="00655DB8"/>
    <w:rsid w:val="00672183"/>
    <w:rsid w:val="006E0C80"/>
    <w:rsid w:val="0073656F"/>
    <w:rsid w:val="007448F2"/>
    <w:rsid w:val="00754FFD"/>
    <w:rsid w:val="00761FEE"/>
    <w:rsid w:val="007B5111"/>
    <w:rsid w:val="00835A67"/>
    <w:rsid w:val="009607A1"/>
    <w:rsid w:val="00AD351E"/>
    <w:rsid w:val="00AD4555"/>
    <w:rsid w:val="00B03565"/>
    <w:rsid w:val="00C86059"/>
    <w:rsid w:val="00CC10B4"/>
    <w:rsid w:val="00D21C56"/>
    <w:rsid w:val="00E308BF"/>
    <w:rsid w:val="00E54C09"/>
    <w:rsid w:val="00EE3421"/>
    <w:rsid w:val="00F23639"/>
    <w:rsid w:val="00F922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1FB633"/>
  <w15:chartTrackingRefBased/>
  <w15:docId w15:val="{D3475778-CF2C-42BB-81C9-F3E064C689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ind w:left="7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54C0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54C0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54C0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54C0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54C0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54C0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54C0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54C0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54C0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B5111"/>
    <w:rPr>
      <w:color w:val="000000" w:themeColor="text1"/>
      <w:u w:val="single"/>
    </w:rPr>
  </w:style>
  <w:style w:type="paragraph" w:styleId="ListParagraph">
    <w:name w:val="List Paragraph"/>
    <w:basedOn w:val="Normal"/>
    <w:uiPriority w:val="34"/>
    <w:qFormat/>
    <w:rsid w:val="00226AE5"/>
    <w:pPr>
      <w:widowControl w:val="0"/>
      <w:tabs>
        <w:tab w:val="left" w:pos="4320"/>
      </w:tabs>
      <w:autoSpaceDE w:val="0"/>
      <w:autoSpaceDN w:val="0"/>
      <w:ind w:left="1180" w:hanging="360"/>
      <w:jc w:val="left"/>
    </w:pPr>
    <w:rPr>
      <w:rFonts w:ascii="Calibri" w:eastAsia="Book Antiqua" w:hAnsi="Calibri" w:cs="Book Antiqua"/>
      <w:kern w:val="0"/>
      <w:szCs w:val="24"/>
      <w:lang w:bidi="en-US"/>
      <w14:ligatures w14:val="none"/>
    </w:rPr>
  </w:style>
  <w:style w:type="character" w:customStyle="1" w:styleId="Heading1Char">
    <w:name w:val="Heading 1 Char"/>
    <w:basedOn w:val="DefaultParagraphFont"/>
    <w:link w:val="Heading1"/>
    <w:uiPriority w:val="9"/>
    <w:rsid w:val="00E54C0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54C0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54C0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54C0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54C0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54C0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54C0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54C0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54C09"/>
    <w:rPr>
      <w:rFonts w:eastAsiaTheme="majorEastAsia" w:cstheme="majorBidi"/>
      <w:color w:val="272727" w:themeColor="text1" w:themeTint="D8"/>
    </w:rPr>
  </w:style>
  <w:style w:type="paragraph" w:styleId="Title">
    <w:name w:val="Title"/>
    <w:basedOn w:val="Normal"/>
    <w:next w:val="Normal"/>
    <w:link w:val="TitleChar"/>
    <w:uiPriority w:val="10"/>
    <w:qFormat/>
    <w:rsid w:val="00E54C0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54C0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54C09"/>
    <w:pPr>
      <w:numPr>
        <w:ilvl w:val="1"/>
      </w:numPr>
      <w:spacing w:after="160"/>
      <w:ind w:left="72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54C0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54C0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E54C09"/>
    <w:rPr>
      <w:i/>
      <w:iCs/>
      <w:color w:val="404040" w:themeColor="text1" w:themeTint="BF"/>
    </w:rPr>
  </w:style>
  <w:style w:type="character" w:styleId="IntenseEmphasis">
    <w:name w:val="Intense Emphasis"/>
    <w:basedOn w:val="DefaultParagraphFont"/>
    <w:uiPriority w:val="21"/>
    <w:qFormat/>
    <w:rsid w:val="00E54C09"/>
    <w:rPr>
      <w:i/>
      <w:iCs/>
      <w:color w:val="0F4761" w:themeColor="accent1" w:themeShade="BF"/>
    </w:rPr>
  </w:style>
  <w:style w:type="paragraph" w:styleId="IntenseQuote">
    <w:name w:val="Intense Quote"/>
    <w:basedOn w:val="Normal"/>
    <w:next w:val="Normal"/>
    <w:link w:val="IntenseQuoteChar"/>
    <w:uiPriority w:val="30"/>
    <w:qFormat/>
    <w:rsid w:val="00E54C0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54C09"/>
    <w:rPr>
      <w:i/>
      <w:iCs/>
      <w:color w:val="0F4761" w:themeColor="accent1" w:themeShade="BF"/>
    </w:rPr>
  </w:style>
  <w:style w:type="character" w:styleId="IntenseReference">
    <w:name w:val="Intense Reference"/>
    <w:basedOn w:val="DefaultParagraphFont"/>
    <w:uiPriority w:val="32"/>
    <w:qFormat/>
    <w:rsid w:val="00E54C09"/>
    <w:rPr>
      <w:b/>
      <w:bCs/>
      <w:smallCaps/>
      <w:color w:val="0F4761" w:themeColor="accent1" w:themeShade="BF"/>
      <w:spacing w:val="5"/>
    </w:rPr>
  </w:style>
  <w:style w:type="paragraph" w:styleId="TOC2">
    <w:name w:val="toc 2"/>
    <w:basedOn w:val="Normal"/>
    <w:next w:val="Normal"/>
    <w:link w:val="TOC2Char"/>
    <w:autoRedefine/>
    <w:uiPriority w:val="39"/>
    <w:unhideWhenUsed/>
    <w:rsid w:val="00607075"/>
    <w:pPr>
      <w:widowControl w:val="0"/>
      <w:autoSpaceDE w:val="0"/>
      <w:autoSpaceDN w:val="0"/>
      <w:spacing w:after="100" w:line="264" w:lineRule="auto"/>
      <w:ind w:left="220"/>
    </w:pPr>
    <w:rPr>
      <w:rFonts w:ascii="Biome Light" w:eastAsia="Segoe UI" w:hAnsi="Biome Light" w:cs="Biome"/>
      <w:color w:val="000000" w:themeColor="text1"/>
      <w:kern w:val="0"/>
      <w14:ligatures w14:val="none"/>
    </w:rPr>
  </w:style>
  <w:style w:type="character" w:customStyle="1" w:styleId="TOC2Char">
    <w:name w:val="TOC 2 Char"/>
    <w:basedOn w:val="DefaultParagraphFont"/>
    <w:link w:val="TOC2"/>
    <w:uiPriority w:val="39"/>
    <w:rsid w:val="00607075"/>
    <w:rPr>
      <w:rFonts w:ascii="Biome Light" w:eastAsia="Segoe UI" w:hAnsi="Biome Light" w:cs="Biome"/>
      <w:color w:val="000000" w:themeColor="text1"/>
      <w:kern w:val="0"/>
      <w14:ligatures w14:val="none"/>
    </w:rPr>
  </w:style>
  <w:style w:type="table" w:styleId="TableGrid">
    <w:name w:val="Table Grid"/>
    <w:basedOn w:val="TableNormal"/>
    <w:uiPriority w:val="59"/>
    <w:rsid w:val="00607075"/>
    <w:pPr>
      <w:widowControl w:val="0"/>
      <w:autoSpaceDE w:val="0"/>
      <w:autoSpaceDN w:val="0"/>
      <w:ind w:left="0"/>
      <w:jc w:val="left"/>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61FEE"/>
    <w:pPr>
      <w:ind w:left="0"/>
      <w:jc w:val="left"/>
    </w:pPr>
    <w:rPr>
      <w:rFonts w:ascii="Biome" w:eastAsia="Segoe UI" w:hAnsi="Biome" w:cs="Biome"/>
      <w:color w:val="000000" w:themeColor="text1"/>
      <w:kern w:val="0"/>
      <w14:ligatures w14:val="none"/>
    </w:rPr>
  </w:style>
  <w:style w:type="paragraph" w:styleId="Header">
    <w:name w:val="header"/>
    <w:basedOn w:val="Normal"/>
    <w:link w:val="HeaderChar"/>
    <w:uiPriority w:val="99"/>
    <w:unhideWhenUsed/>
    <w:rsid w:val="00835A67"/>
    <w:pPr>
      <w:tabs>
        <w:tab w:val="center" w:pos="4680"/>
        <w:tab w:val="right" w:pos="9360"/>
      </w:tabs>
    </w:pPr>
  </w:style>
  <w:style w:type="character" w:customStyle="1" w:styleId="HeaderChar">
    <w:name w:val="Header Char"/>
    <w:basedOn w:val="DefaultParagraphFont"/>
    <w:link w:val="Header"/>
    <w:uiPriority w:val="99"/>
    <w:rsid w:val="00835A67"/>
  </w:style>
  <w:style w:type="paragraph" w:styleId="Footer">
    <w:name w:val="footer"/>
    <w:basedOn w:val="Normal"/>
    <w:link w:val="FooterChar"/>
    <w:uiPriority w:val="99"/>
    <w:unhideWhenUsed/>
    <w:rsid w:val="00835A67"/>
    <w:pPr>
      <w:tabs>
        <w:tab w:val="center" w:pos="4680"/>
        <w:tab w:val="right" w:pos="9360"/>
      </w:tabs>
    </w:pPr>
  </w:style>
  <w:style w:type="character" w:customStyle="1" w:styleId="FooterChar">
    <w:name w:val="Footer Char"/>
    <w:basedOn w:val="DefaultParagraphFont"/>
    <w:link w:val="Footer"/>
    <w:uiPriority w:val="99"/>
    <w:rsid w:val="00835A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aws.amazon.com/organization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8F8F01A1BA33E449636931DF3D4A9B1" ma:contentTypeVersion="18" ma:contentTypeDescription="Create a new document." ma:contentTypeScope="" ma:versionID="c5f252bf4adf1a4476c5d107879eb976">
  <xsd:schema xmlns:xsd="http://www.w3.org/2001/XMLSchema" xmlns:xs="http://www.w3.org/2001/XMLSchema" xmlns:p="http://schemas.microsoft.com/office/2006/metadata/properties" xmlns:ns2="17206fe7-0046-40ad-a0b9-2a29421cc7a7" xmlns:ns3="dcacbca1-799d-4bf8-9354-3e2947362d9f" targetNamespace="http://schemas.microsoft.com/office/2006/metadata/properties" ma:root="true" ma:fieldsID="c70b0460d4af85d716c71568637f4308" ns2:_="" ns3:_="">
    <xsd:import namespace="17206fe7-0046-40ad-a0b9-2a29421cc7a7"/>
    <xsd:import namespace="dcacbca1-799d-4bf8-9354-3e2947362d9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3:SharedWithUsers" minOccurs="0"/>
                <xsd:element ref="ns3:SharedWithDetails" minOccurs="0"/>
                <xsd:element ref="ns2:lcf76f155ced4ddcb4097134ff3c332f" minOccurs="0"/>
                <xsd:element ref="ns3:TaxCatchAll" minOccurs="0"/>
                <xsd:element ref="ns2:MediaServiceLocation"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206fe7-0046-40ad-a0b9-2a29421cc7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3c9a6f7-ade9-44b3-9c8e-2bda038d950b"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descrip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cacbca1-799d-4bf8-9354-3e2947362d9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09cb8df8-e562-4ab2-807d-2213ec907e6f}" ma:internalName="TaxCatchAll" ma:showField="CatchAllData" ma:web="dcacbca1-799d-4bf8-9354-3e2947362d9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203F3B6-A4EB-4BF3-921C-94923F68AF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206fe7-0046-40ad-a0b9-2a29421cc7a7"/>
    <ds:schemaRef ds:uri="dcacbca1-799d-4bf8-9354-3e2947362d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C1FEEC1-79F8-46D7-9726-6E288E441DFF}">
  <ds:schemaRefs>
    <ds:schemaRef ds:uri="http://schemas.openxmlformats.org/officeDocument/2006/bibliography"/>
  </ds:schemaRefs>
</ds:datastoreItem>
</file>

<file path=customXml/itemProps3.xml><?xml version="1.0" encoding="utf-8"?>
<ds:datastoreItem xmlns:ds="http://schemas.openxmlformats.org/officeDocument/2006/customXml" ds:itemID="{FF83C655-C31E-4301-916D-74D0D74C0A6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1055</Words>
  <Characters>5969</Characters>
  <Application>Microsoft Office Word</Application>
  <DocSecurity>0</DocSecurity>
  <Lines>147</Lines>
  <Paragraphs>45</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7003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Vaughn Williams</dc:creator>
  <cp:keywords/>
  <dc:description/>
  <cp:lastModifiedBy>Michael Secrist</cp:lastModifiedBy>
  <cp:revision>3</cp:revision>
  <dcterms:created xsi:type="dcterms:W3CDTF">2025-09-16T17:10:00Z</dcterms:created>
  <dcterms:modified xsi:type="dcterms:W3CDTF">2025-11-04T20:46:00Z</dcterms:modified>
</cp:coreProperties>
</file>